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BE" w:rsidRDefault="00DA4E10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Leskova</w:t>
      </w:r>
      <w:r w:rsidR="0045418A">
        <w:rPr>
          <w:b/>
          <w:lang w:val="sr-Latn-CS"/>
        </w:rPr>
        <w:t>č</w:t>
      </w:r>
      <w:r>
        <w:rPr>
          <w:b/>
          <w:lang w:val="sr-Latn-CS"/>
        </w:rPr>
        <w:t>ki kulturni centar</w:t>
      </w:r>
    </w:p>
    <w:p w:rsidR="00DA4E10" w:rsidRDefault="00DA4E10">
      <w:pPr>
        <w:jc w:val="both"/>
        <w:rPr>
          <w:b/>
          <w:lang w:val="sr-Latn-CS"/>
        </w:rPr>
      </w:pPr>
      <w:r>
        <w:rPr>
          <w:b/>
          <w:lang w:val="sr-Latn-CS"/>
        </w:rPr>
        <w:t>Bulevar Oslobodjenja 101</w:t>
      </w:r>
    </w:p>
    <w:p w:rsidR="00DA4E10" w:rsidRDefault="00DA4E10">
      <w:pPr>
        <w:jc w:val="both"/>
        <w:rPr>
          <w:b/>
          <w:lang w:val="sr-Latn-CS"/>
        </w:rPr>
      </w:pPr>
      <w:r>
        <w:rPr>
          <w:b/>
          <w:lang w:val="sr-Latn-CS"/>
        </w:rPr>
        <w:t>Leskovac</w:t>
      </w:r>
    </w:p>
    <w:p w:rsidR="00DA4E10" w:rsidRDefault="00DA4E10">
      <w:pPr>
        <w:jc w:val="both"/>
        <w:rPr>
          <w:b/>
          <w:lang w:val="sr-Latn-CS"/>
        </w:rPr>
      </w:pPr>
    </w:p>
    <w:p w:rsidR="00DA4E10" w:rsidRDefault="00DA4E10">
      <w:pPr>
        <w:jc w:val="both"/>
        <w:rPr>
          <w:b/>
          <w:lang w:val="sr-Latn-CS"/>
        </w:rPr>
      </w:pPr>
    </w:p>
    <w:p w:rsidR="00DA4E10" w:rsidRDefault="00DA4E10">
      <w:pPr>
        <w:jc w:val="both"/>
        <w:rPr>
          <w:b/>
          <w:lang w:val="sr-Latn-CS"/>
        </w:rPr>
      </w:pPr>
    </w:p>
    <w:p w:rsidR="00DA4E10" w:rsidRDefault="00DA4E10">
      <w:pPr>
        <w:jc w:val="both"/>
        <w:rPr>
          <w:b/>
          <w:lang w:val="sr-Latn-CS"/>
        </w:rPr>
      </w:pPr>
    </w:p>
    <w:p w:rsidR="00DA4E10" w:rsidRDefault="00DA4E10">
      <w:pPr>
        <w:jc w:val="both"/>
        <w:rPr>
          <w:lang w:val="sr-Latn-CS"/>
        </w:rPr>
      </w:pPr>
      <w:r>
        <w:rPr>
          <w:lang w:val="sr-Latn-CS"/>
        </w:rPr>
        <w:t>Sastavljanje i podno</w:t>
      </w:r>
      <w:r w:rsidR="00BA0185">
        <w:rPr>
          <w:lang w:val="sr-Latn-CS"/>
        </w:rPr>
        <w:t>š</w:t>
      </w:r>
      <w:r>
        <w:rPr>
          <w:lang w:val="sr-Latn-CS"/>
        </w:rPr>
        <w:t>enje finansijskih izve</w:t>
      </w:r>
      <w:r w:rsidR="00BA0185">
        <w:rPr>
          <w:lang w:val="sr-Latn-CS"/>
        </w:rPr>
        <w:t>š</w:t>
      </w:r>
      <w:r>
        <w:rPr>
          <w:lang w:val="sr-Latn-CS"/>
        </w:rPr>
        <w:t>taja indirektnih korisnika bud</w:t>
      </w:r>
      <w:r w:rsidR="00BA0185">
        <w:rPr>
          <w:lang w:val="sr-Latn-CS"/>
        </w:rPr>
        <w:t>ž</w:t>
      </w:r>
      <w:r>
        <w:rPr>
          <w:lang w:val="sr-Latn-CS"/>
        </w:rPr>
        <w:t xml:space="preserve">etskih sredstava i korisnika sredstava organizacija obaveznog socijalnog osiguranja sprovodi se na osnovu odredbe </w:t>
      </w:r>
      <w:r w:rsidR="00BA0185">
        <w:rPr>
          <w:lang w:val="sr-Latn-CS"/>
        </w:rPr>
        <w:t>č</w:t>
      </w:r>
      <w:r>
        <w:rPr>
          <w:lang w:val="sr-Latn-CS"/>
        </w:rPr>
        <w:t>l.74 i 75.Zakona o bud</w:t>
      </w:r>
      <w:r w:rsidR="00BA0185">
        <w:rPr>
          <w:lang w:val="sr-Latn-CS"/>
        </w:rPr>
        <w:t>ž</w:t>
      </w:r>
      <w:r>
        <w:rPr>
          <w:lang w:val="sr-Latn-CS"/>
        </w:rPr>
        <w:t>etskom sistemu ,a u skladu sa Uredbom o bud</w:t>
      </w:r>
      <w:r w:rsidR="00BA0185">
        <w:rPr>
          <w:lang w:val="sr-Latn-CS"/>
        </w:rPr>
        <w:t>ž</w:t>
      </w:r>
      <w:r>
        <w:rPr>
          <w:lang w:val="sr-Latn-CS"/>
        </w:rPr>
        <w:t>etskom ra</w:t>
      </w:r>
      <w:r w:rsidR="00BA0185">
        <w:rPr>
          <w:lang w:val="sr-Latn-CS"/>
        </w:rPr>
        <w:t>č</w:t>
      </w:r>
      <w:r>
        <w:rPr>
          <w:lang w:val="sr-Latn-CS"/>
        </w:rPr>
        <w:t>unovodstvu i Pravilnikom o pripremi,sastavljanju i podno</w:t>
      </w:r>
      <w:r w:rsidR="00BA0185">
        <w:rPr>
          <w:lang w:val="sr-Latn-CS"/>
        </w:rPr>
        <w:t>š</w:t>
      </w:r>
      <w:r>
        <w:rPr>
          <w:lang w:val="sr-Latn-CS"/>
        </w:rPr>
        <w:t>enju finansijskih izve</w:t>
      </w:r>
      <w:r w:rsidR="00BA0185">
        <w:rPr>
          <w:lang w:val="sr-Latn-CS"/>
        </w:rPr>
        <w:t>š</w:t>
      </w:r>
      <w:r>
        <w:rPr>
          <w:lang w:val="sr-Latn-CS"/>
        </w:rPr>
        <w:t>taja korisnika bud</w:t>
      </w:r>
      <w:r w:rsidR="00BA0185">
        <w:rPr>
          <w:lang w:val="sr-Latn-CS"/>
        </w:rPr>
        <w:t>ž</w:t>
      </w:r>
      <w:r>
        <w:rPr>
          <w:lang w:val="sr-Latn-CS"/>
        </w:rPr>
        <w:t>etskih sredstava i korisnika sredstava organizacija obaveznog socijalnog osiguranja.Bud</w:t>
      </w:r>
      <w:r w:rsidR="00BA0185">
        <w:rPr>
          <w:lang w:val="sr-Latn-CS"/>
        </w:rPr>
        <w:t>ž</w:t>
      </w:r>
      <w:r>
        <w:rPr>
          <w:lang w:val="sr-Latn-CS"/>
        </w:rPr>
        <w:t>etski korisnici su du</w:t>
      </w:r>
      <w:r w:rsidR="00BA0185">
        <w:rPr>
          <w:lang w:val="sr-Latn-CS"/>
        </w:rPr>
        <w:t>ž</w:t>
      </w:r>
      <w:r>
        <w:rPr>
          <w:lang w:val="sr-Latn-CS"/>
        </w:rPr>
        <w:t>ni da svoje finansijske izve</w:t>
      </w:r>
      <w:r w:rsidR="00BA0185">
        <w:rPr>
          <w:lang w:val="sr-Latn-CS"/>
        </w:rPr>
        <w:t>š</w:t>
      </w:r>
      <w:r>
        <w:rPr>
          <w:lang w:val="sr-Latn-CS"/>
        </w:rPr>
        <w:t>taje za 20</w:t>
      </w:r>
      <w:r w:rsidR="0066558D">
        <w:rPr>
          <w:lang w:val="sr-Latn-CS"/>
        </w:rPr>
        <w:t>21</w:t>
      </w:r>
      <w:r>
        <w:rPr>
          <w:lang w:val="sr-Latn-CS"/>
        </w:rPr>
        <w:t xml:space="preserve"> god.dostave najkasnije do 28.02.20</w:t>
      </w:r>
      <w:r w:rsidR="0066558D">
        <w:rPr>
          <w:lang w:val="sr-Latn-CS"/>
        </w:rPr>
        <w:t>22</w:t>
      </w:r>
      <w:r>
        <w:rPr>
          <w:lang w:val="sr-Latn-CS"/>
        </w:rPr>
        <w:t>.god.</w:t>
      </w:r>
    </w:p>
    <w:p w:rsidR="00DA4E10" w:rsidRDefault="00DA4E10">
      <w:pPr>
        <w:jc w:val="both"/>
        <w:rPr>
          <w:lang w:val="sr-Latn-CS"/>
        </w:rPr>
      </w:pPr>
      <w:r>
        <w:rPr>
          <w:lang w:val="sr-Latn-CS"/>
        </w:rPr>
        <w:t xml:space="preserve">   U skladu sa odredbama cl.5.Uredbe .osnova za vodjenje bud</w:t>
      </w:r>
      <w:r w:rsidR="00BA0185">
        <w:rPr>
          <w:lang w:val="sr-Latn-CS"/>
        </w:rPr>
        <w:t>ž</w:t>
      </w:r>
      <w:r>
        <w:rPr>
          <w:lang w:val="sr-Latn-CS"/>
        </w:rPr>
        <w:t>etskog ra</w:t>
      </w:r>
      <w:r w:rsidR="00BA0185">
        <w:rPr>
          <w:lang w:val="sr-Latn-CS"/>
        </w:rPr>
        <w:t>č</w:t>
      </w:r>
      <w:r>
        <w:rPr>
          <w:lang w:val="sr-Latn-CS"/>
        </w:rPr>
        <w:t>unovodstva jeste gotovinska osnova.U tom smislu transakcije i ostali dogadjaji evidentiraju se u trenutku kada se gotovinska sredstva prime,odnosno isplate.Finansijski izvestaj priprema se na principu gotovinske osnove i sadrzi informacije o izvoru sredstava prikupljenih u toku odredjenog perioda,nameni za koju su sredstva iskori</w:t>
      </w:r>
      <w:r w:rsidR="00BA0185">
        <w:rPr>
          <w:lang w:val="sr-Latn-CS"/>
        </w:rPr>
        <w:t>šć</w:t>
      </w:r>
      <w:r>
        <w:rPr>
          <w:lang w:val="sr-Latn-CS"/>
        </w:rPr>
        <w:t>ena i saldu gotovinskih sredstava na dan izve</w:t>
      </w:r>
      <w:r w:rsidR="00BA0185">
        <w:rPr>
          <w:lang w:val="sr-Latn-CS"/>
        </w:rPr>
        <w:t>š</w:t>
      </w:r>
      <w:r>
        <w:rPr>
          <w:lang w:val="sr-Latn-CS"/>
        </w:rPr>
        <w:t>tavanja.</w:t>
      </w:r>
    </w:p>
    <w:p w:rsidR="00A66284" w:rsidRDefault="00DA4E10">
      <w:pPr>
        <w:jc w:val="both"/>
      </w:pPr>
      <w:r>
        <w:rPr>
          <w:lang w:val="sr-Latn-CS"/>
        </w:rPr>
        <w:t xml:space="preserve">  Prema tome,pozicije finansijskog izve</w:t>
      </w:r>
      <w:r w:rsidR="00BA0185">
        <w:rPr>
          <w:lang w:val="sr-Latn-CS"/>
        </w:rPr>
        <w:t>š</w:t>
      </w:r>
      <w:r>
        <w:rPr>
          <w:lang w:val="sr-Latn-CS"/>
        </w:rPr>
        <w:t>taja koje se odnose na nov</w:t>
      </w:r>
      <w:r w:rsidR="00BA0185">
        <w:rPr>
          <w:lang w:val="sr-Latn-CS"/>
        </w:rPr>
        <w:t>č</w:t>
      </w:r>
      <w:r>
        <w:rPr>
          <w:lang w:val="sr-Latn-CS"/>
        </w:rPr>
        <w:t>ane transakcije,sto se prakticno odnosi na sve finansijske izve</w:t>
      </w:r>
      <w:r w:rsidR="00BA0185">
        <w:rPr>
          <w:lang w:val="sr-Latn-CS"/>
        </w:rPr>
        <w:t>š</w:t>
      </w:r>
      <w:r>
        <w:rPr>
          <w:lang w:val="sr-Latn-CS"/>
        </w:rPr>
        <w:t>taje ,osim Bilansa stanja</w:t>
      </w:r>
      <w:r w:rsidR="00A66284">
        <w:rPr>
          <w:lang w:val="sr-Latn-CS"/>
        </w:rPr>
        <w:t>,iskazuje se u iznosima po kojima su te transakcije i sprovedene na odgovaraju</w:t>
      </w:r>
      <w:r w:rsidR="00BA0185">
        <w:rPr>
          <w:lang w:val="sr-Latn-CS"/>
        </w:rPr>
        <w:t>ć</w:t>
      </w:r>
      <w:r w:rsidR="00A66284">
        <w:rPr>
          <w:lang w:val="sr-Latn-CS"/>
        </w:rPr>
        <w:t>im kontima klase : 400000,500000</w:t>
      </w:r>
      <w:r w:rsidR="00BA0185">
        <w:rPr>
          <w:lang w:val="sr-Latn-CS"/>
        </w:rPr>
        <w:t xml:space="preserve"> i </w:t>
      </w:r>
      <w:r w:rsidR="00A66284">
        <w:rPr>
          <w:lang w:val="sr-Latn-CS"/>
        </w:rPr>
        <w:t>700000</w:t>
      </w:r>
      <w:r w:rsidR="00BA0185">
        <w:rPr>
          <w:lang w:val="sr-Latn-CS"/>
        </w:rPr>
        <w:t>.</w:t>
      </w:r>
      <w:r w:rsidR="00BA0185">
        <w:t xml:space="preserve"> </w:t>
      </w:r>
    </w:p>
    <w:p w:rsidR="00A66284" w:rsidRPr="00A66284" w:rsidRDefault="00A66284">
      <w:pPr>
        <w:jc w:val="both"/>
      </w:pPr>
      <w:r>
        <w:t xml:space="preserve">      Na osnovu sprovedenih knji</w:t>
      </w:r>
      <w:r w:rsidR="00BA0185">
        <w:t>ž</w:t>
      </w:r>
      <w:r>
        <w:t>enja a na osnovu napred navedenog,sa</w:t>
      </w:r>
      <w:r w:rsidR="00BA0185">
        <w:t>č</w:t>
      </w:r>
      <w:r>
        <w:t>injen je slede</w:t>
      </w:r>
      <w:r w:rsidR="00BA0185">
        <w:t>ć</w:t>
      </w:r>
      <w:r>
        <w:t>i:</w:t>
      </w:r>
    </w:p>
    <w:p w:rsidR="00DA4E10" w:rsidRDefault="00DA4E10">
      <w:pPr>
        <w:jc w:val="both"/>
        <w:rPr>
          <w:b/>
          <w:lang w:val="sr-Latn-CS"/>
        </w:rPr>
      </w:pPr>
    </w:p>
    <w:p w:rsidR="00DA4E10" w:rsidRDefault="00DA4E10">
      <w:pPr>
        <w:jc w:val="both"/>
        <w:rPr>
          <w:b/>
          <w:lang w:val="sr-Latn-CS"/>
        </w:rPr>
      </w:pPr>
    </w:p>
    <w:p w:rsidR="00385EBE" w:rsidRPr="00A66284" w:rsidRDefault="00A66284">
      <w:pPr>
        <w:jc w:val="both"/>
        <w:rPr>
          <w:b/>
          <w:sz w:val="32"/>
          <w:szCs w:val="32"/>
          <w:lang w:val="sr-Latn-CS"/>
        </w:rPr>
      </w:pPr>
      <w:r>
        <w:rPr>
          <w:lang w:val="sr-Latn-CS"/>
        </w:rPr>
        <w:t xml:space="preserve">  </w:t>
      </w:r>
      <w:r w:rsidRPr="00A66284">
        <w:rPr>
          <w:sz w:val="32"/>
          <w:szCs w:val="32"/>
          <w:lang w:val="sr-Latn-CS"/>
        </w:rPr>
        <w:t xml:space="preserve"> </w:t>
      </w:r>
      <w:r w:rsidRPr="00A66284">
        <w:rPr>
          <w:b/>
          <w:sz w:val="32"/>
          <w:szCs w:val="32"/>
          <w:lang w:val="sr-Latn-CS"/>
        </w:rPr>
        <w:t>Finansijski izve</w:t>
      </w:r>
      <w:r w:rsidR="00BA0185">
        <w:rPr>
          <w:b/>
          <w:sz w:val="32"/>
          <w:szCs w:val="32"/>
          <w:lang w:val="sr-Latn-CS"/>
        </w:rPr>
        <w:t>š</w:t>
      </w:r>
      <w:r w:rsidRPr="00A66284">
        <w:rPr>
          <w:b/>
          <w:sz w:val="32"/>
          <w:szCs w:val="32"/>
          <w:lang w:val="sr-Latn-CS"/>
        </w:rPr>
        <w:t>taj o poslovanju za period 01.01.20</w:t>
      </w:r>
      <w:r w:rsidR="0066558D">
        <w:rPr>
          <w:b/>
          <w:sz w:val="32"/>
          <w:szCs w:val="32"/>
          <w:lang w:val="sr-Latn-CS"/>
        </w:rPr>
        <w:t>21</w:t>
      </w:r>
      <w:r w:rsidRPr="00A66284">
        <w:rPr>
          <w:b/>
          <w:sz w:val="32"/>
          <w:szCs w:val="32"/>
          <w:lang w:val="sr-Latn-CS"/>
        </w:rPr>
        <w:t>-31.12.20</w:t>
      </w:r>
      <w:r w:rsidR="0066558D">
        <w:rPr>
          <w:b/>
          <w:sz w:val="32"/>
          <w:szCs w:val="32"/>
          <w:lang w:val="sr-Latn-CS"/>
        </w:rPr>
        <w:t>21</w:t>
      </w:r>
      <w:r w:rsidRPr="00A66284">
        <w:rPr>
          <w:b/>
          <w:sz w:val="32"/>
          <w:szCs w:val="32"/>
          <w:lang w:val="sr-Latn-CS"/>
        </w:rPr>
        <w:t xml:space="preserve"> god</w:t>
      </w:r>
    </w:p>
    <w:p w:rsidR="00A66284" w:rsidRDefault="00A66284">
      <w:pPr>
        <w:jc w:val="both"/>
        <w:rPr>
          <w:sz w:val="32"/>
          <w:szCs w:val="32"/>
          <w:lang w:val="sr-Latn-CS"/>
        </w:rPr>
      </w:pPr>
    </w:p>
    <w:p w:rsidR="00E932F4" w:rsidRDefault="00385EBE">
      <w:pPr>
        <w:jc w:val="both"/>
        <w:rPr>
          <w:lang w:val="sr-Latn-CS"/>
        </w:rPr>
      </w:pPr>
      <w:r>
        <w:rPr>
          <w:lang w:val="sr-Latn-CS"/>
        </w:rPr>
        <w:tab/>
      </w:r>
    </w:p>
    <w:p w:rsidR="00385EBE" w:rsidRDefault="00385EBE">
      <w:pPr>
        <w:jc w:val="both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>OSTVARENI PRIHODI</w:t>
      </w:r>
    </w:p>
    <w:p w:rsidR="00385EBE" w:rsidRDefault="00385EBE">
      <w:pPr>
        <w:jc w:val="both"/>
        <w:rPr>
          <w:lang w:val="sr-Latn-CS"/>
        </w:rPr>
      </w:pPr>
    </w:p>
    <w:p w:rsidR="00385EBE" w:rsidRDefault="00385EBE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Prihodi od lokalne samouprave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9"/>
        <w:gridCol w:w="1546"/>
      </w:tblGrid>
      <w:tr w:rsidR="00385EBE">
        <w:tc>
          <w:tcPr>
            <w:tcW w:w="8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5EBE" w:rsidRDefault="00BA018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Z</w:t>
            </w:r>
            <w:r w:rsidR="00385EBE">
              <w:rPr>
                <w:lang w:val="sr-Latn-CS"/>
              </w:rPr>
              <w:t>arade radnika sa doprinosima</w:t>
            </w:r>
          </w:p>
          <w:p w:rsidR="0066558D" w:rsidRDefault="0066558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Naknada za decu zaposlenih</w:t>
            </w:r>
          </w:p>
          <w:p w:rsidR="00661B6C" w:rsidRDefault="00661B6C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Naknada za prevoz na pos</w:t>
            </w:r>
            <w:r w:rsidR="003006D3">
              <w:rPr>
                <w:lang w:val="sr-Latn-CS"/>
              </w:rPr>
              <w:t>a</w:t>
            </w:r>
            <w:r>
              <w:rPr>
                <w:lang w:val="sr-Latn-CS"/>
              </w:rPr>
              <w:t>o i sa posla</w:t>
            </w:r>
          </w:p>
          <w:p w:rsidR="00661B6C" w:rsidRDefault="00661B6C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Otpremnina prilikom odlaska u penziju</w:t>
            </w:r>
          </w:p>
          <w:p w:rsidR="00661B6C" w:rsidRDefault="00661B6C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Jubilarne nagrade</w:t>
            </w:r>
          </w:p>
          <w:p w:rsidR="00661B6C" w:rsidRPr="009309F6" w:rsidRDefault="00661B6C">
            <w:pPr>
              <w:pStyle w:val="TableContents"/>
              <w:jc w:val="both"/>
              <w:rPr>
                <w:lang w:val="sr-Latn-CS"/>
              </w:rPr>
            </w:pPr>
            <w:r w:rsidRPr="009309F6">
              <w:rPr>
                <w:iCs/>
                <w:lang w:val="sr-Latn-CS"/>
              </w:rPr>
              <w:t>T</w:t>
            </w:r>
            <w:r w:rsidRPr="009309F6">
              <w:rPr>
                <w:lang w:val="sr-Latn-CS"/>
              </w:rPr>
              <w:t>roškovi platnog prometa</w:t>
            </w:r>
          </w:p>
          <w:p w:rsidR="00385EBE" w:rsidRDefault="00BA018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E</w:t>
            </w:r>
            <w:r w:rsidR="00385EBE">
              <w:rPr>
                <w:lang w:val="sr-Latn-CS"/>
              </w:rPr>
              <w:t>nergetske usluge</w:t>
            </w:r>
          </w:p>
          <w:p w:rsidR="00385EBE" w:rsidRDefault="00BA018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K</w:t>
            </w:r>
            <w:r w:rsidR="00385EBE">
              <w:rPr>
                <w:lang w:val="sr-Latn-CS"/>
              </w:rPr>
              <w:t>omunalne usluge</w:t>
            </w:r>
          </w:p>
          <w:p w:rsidR="0066558D" w:rsidRPr="0066558D" w:rsidRDefault="0066558D">
            <w:pPr>
              <w:pStyle w:val="TableContents"/>
              <w:jc w:val="both"/>
            </w:pPr>
            <w:r>
              <w:rPr>
                <w:lang w:val="sr-Latn-CS"/>
              </w:rPr>
              <w:t>Internet i po</w:t>
            </w:r>
            <w:r>
              <w:t>štanske usluge</w:t>
            </w:r>
          </w:p>
          <w:p w:rsidR="00661B6C" w:rsidRDefault="0066558D" w:rsidP="0093210E">
            <w:pPr>
              <w:rPr>
                <w:lang w:val="sr-Latn-CS"/>
              </w:rPr>
            </w:pPr>
            <w:r>
              <w:rPr>
                <w:lang w:val="sr-Latn-CS"/>
              </w:rPr>
              <w:t>Osiguranje imovine i radnika</w:t>
            </w:r>
          </w:p>
          <w:p w:rsidR="0093210E" w:rsidRDefault="0093210E" w:rsidP="0093210E">
            <w:pPr>
              <w:rPr>
                <w:lang w:val="sr-Latn-CS"/>
              </w:rPr>
            </w:pPr>
            <w:r>
              <w:rPr>
                <w:lang w:val="sr-Latn-CS"/>
              </w:rPr>
              <w:t>Zakup opreme za kulturu,zakup prostora (zakup opreme za LIFFE)</w:t>
            </w:r>
          </w:p>
          <w:p w:rsidR="0093210E" w:rsidRDefault="0093210E" w:rsidP="0093210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Troškovi službenih putovanja(</w:t>
            </w:r>
            <w:r w:rsidR="0066558D">
              <w:rPr>
                <w:lang w:val="sr-Latn-CS"/>
              </w:rPr>
              <w:t>taxi prevoz liffe,sops prevoz u sluz svrhe</w:t>
            </w:r>
            <w:r>
              <w:rPr>
                <w:lang w:val="sr-Latn-CS"/>
              </w:rPr>
              <w:t>.)</w:t>
            </w:r>
          </w:p>
          <w:p w:rsidR="00BA509B" w:rsidRDefault="00BA509B" w:rsidP="0093210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Administrativne usluge(ugovori o pov i privremenim poslovima)</w:t>
            </w:r>
          </w:p>
          <w:p w:rsidR="00D04699" w:rsidRDefault="00BA509B" w:rsidP="0093210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Usluge za održavanje softvera iodržavanje računara</w:t>
            </w:r>
          </w:p>
          <w:p w:rsidR="00BB0918" w:rsidRPr="00BA509B" w:rsidRDefault="008B63B3" w:rsidP="0093210E">
            <w:pPr>
              <w:pStyle w:val="TableContents"/>
              <w:jc w:val="both"/>
            </w:pPr>
            <w:r>
              <w:rPr>
                <w:lang w:val="sr-Latn-CS"/>
              </w:rPr>
              <w:t xml:space="preserve">Usluge </w:t>
            </w:r>
            <w:r>
              <w:t>štampanja</w:t>
            </w:r>
            <w:r w:rsidR="00BA509B">
              <w:t xml:space="preserve"> časopisa,kataloga.pozivnica</w:t>
            </w:r>
          </w:p>
          <w:p w:rsidR="00BB0918" w:rsidRPr="00BB0918" w:rsidRDefault="00BB0918" w:rsidP="0093210E">
            <w:pPr>
              <w:pStyle w:val="TableContents"/>
              <w:jc w:val="both"/>
            </w:pPr>
            <w:r>
              <w:t>Medijske usluge,usluge reklame</w:t>
            </w:r>
          </w:p>
          <w:p w:rsidR="00385EBE" w:rsidRPr="0092359E" w:rsidRDefault="00BA0185">
            <w:pPr>
              <w:pStyle w:val="TableContents"/>
              <w:jc w:val="both"/>
              <w:rPr>
                <w:iCs/>
                <w:lang w:val="sr-Latn-CS"/>
              </w:rPr>
            </w:pPr>
            <w:r w:rsidRPr="0092359E">
              <w:rPr>
                <w:lang w:val="sr-Latn-CS"/>
              </w:rPr>
              <w:t>U</w:t>
            </w:r>
            <w:r w:rsidR="00BA509B">
              <w:rPr>
                <w:lang w:val="sr-Latn-CS"/>
              </w:rPr>
              <w:t xml:space="preserve">sluge </w:t>
            </w:r>
            <w:r w:rsidR="00C22C7B" w:rsidRPr="0092359E">
              <w:rPr>
                <w:lang w:val="sr-Latn-CS"/>
              </w:rPr>
              <w:t>kulture(</w:t>
            </w:r>
            <w:r w:rsidR="00BF1FCA" w:rsidRPr="0092359E">
              <w:rPr>
                <w:lang w:val="sr-Latn-CS"/>
              </w:rPr>
              <w:t>ugovori</w:t>
            </w:r>
            <w:r w:rsidR="0045418A" w:rsidRPr="0092359E">
              <w:rPr>
                <w:iCs/>
                <w:lang w:val="sr-Latn-CS"/>
              </w:rPr>
              <w:t xml:space="preserve"> o aut honoraru</w:t>
            </w:r>
            <w:r w:rsidR="00385EBE" w:rsidRPr="0092359E">
              <w:rPr>
                <w:iCs/>
                <w:lang w:val="sr-Latn-CS"/>
              </w:rPr>
              <w:t xml:space="preserve">, </w:t>
            </w:r>
            <w:r w:rsidR="00BA509B">
              <w:rPr>
                <w:iCs/>
                <w:lang w:val="sr-Latn-CS"/>
              </w:rPr>
              <w:t>predstave,tehnička podrška</w:t>
            </w:r>
            <w:r w:rsidR="001C4EB7">
              <w:rPr>
                <w:iCs/>
                <w:lang w:val="en-US"/>
              </w:rPr>
              <w:t>)</w:t>
            </w:r>
            <w:r w:rsidR="00B2134E" w:rsidRPr="0092359E">
              <w:rPr>
                <w:iCs/>
                <w:lang w:val="sr-Latn-CS"/>
              </w:rPr>
              <w:t xml:space="preserve"> </w:t>
            </w:r>
          </w:p>
          <w:p w:rsidR="00BB0918" w:rsidRPr="0092359E" w:rsidRDefault="00BB0918">
            <w:pPr>
              <w:pStyle w:val="TableContents"/>
              <w:jc w:val="both"/>
              <w:rPr>
                <w:iCs/>
                <w:lang w:val="sr-Latn-CS"/>
              </w:rPr>
            </w:pPr>
            <w:r w:rsidRPr="0092359E">
              <w:rPr>
                <w:iCs/>
                <w:lang w:val="sr-Latn-CS"/>
              </w:rPr>
              <w:t xml:space="preserve">Ostale opšte usluge (filmovi za </w:t>
            </w:r>
            <w:r w:rsidR="0092359E" w:rsidRPr="0092359E">
              <w:rPr>
                <w:iCs/>
                <w:lang w:val="sr-Latn-CS"/>
              </w:rPr>
              <w:t>LIFFE</w:t>
            </w:r>
            <w:r w:rsidRPr="0092359E">
              <w:rPr>
                <w:iCs/>
                <w:lang w:val="sr-Latn-CS"/>
              </w:rPr>
              <w:t>,</w:t>
            </w:r>
            <w:r w:rsidR="00BA509B">
              <w:rPr>
                <w:iCs/>
                <w:lang w:val="sr-Latn-CS"/>
              </w:rPr>
              <w:t>Sokoj</w:t>
            </w:r>
            <w:r w:rsidRPr="0092359E">
              <w:rPr>
                <w:iCs/>
                <w:lang w:val="sr-Latn-CS"/>
              </w:rPr>
              <w:t>)</w:t>
            </w:r>
          </w:p>
          <w:p w:rsidR="00BB0918" w:rsidRPr="0092359E" w:rsidRDefault="00BB0918">
            <w:pPr>
              <w:pStyle w:val="TableContents"/>
              <w:jc w:val="both"/>
              <w:rPr>
                <w:iCs/>
                <w:lang w:val="sr-Latn-CS"/>
              </w:rPr>
            </w:pPr>
            <w:r w:rsidRPr="0092359E">
              <w:rPr>
                <w:iCs/>
                <w:lang w:val="sr-Latn-CS"/>
              </w:rPr>
              <w:t>Uostiteljske usluge(smeštaj)</w:t>
            </w:r>
          </w:p>
          <w:p w:rsidR="00BB0918" w:rsidRPr="0092359E" w:rsidRDefault="00BB0918">
            <w:pPr>
              <w:pStyle w:val="TableContents"/>
              <w:jc w:val="both"/>
              <w:rPr>
                <w:iCs/>
                <w:lang w:val="sr-Latn-CS"/>
              </w:rPr>
            </w:pPr>
            <w:r w:rsidRPr="0092359E">
              <w:rPr>
                <w:iCs/>
                <w:lang w:val="sr-Latn-CS"/>
              </w:rPr>
              <w:t>Reprezentacija</w:t>
            </w:r>
          </w:p>
          <w:p w:rsidR="00D04699" w:rsidRDefault="00D04699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Hemijsko čišćenje </w:t>
            </w:r>
            <w:r w:rsidR="00ED04AF">
              <w:rPr>
                <w:lang w:val="sr-Latn-CS"/>
              </w:rPr>
              <w:t>prostorija,tepiha</w:t>
            </w:r>
          </w:p>
          <w:p w:rsidR="00D04699" w:rsidRDefault="00ED04AF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Ostale specijalizovane usluge (izrada plaketa,titlovanje filmova,snim i montaža fi)</w:t>
            </w:r>
          </w:p>
          <w:p w:rsidR="00ED04AF" w:rsidRDefault="00ED04AF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Usluge očuvanja životne sredine(deratizacija)</w:t>
            </w:r>
          </w:p>
          <w:p w:rsidR="00385EBE" w:rsidRDefault="00BA018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</w:t>
            </w:r>
            <w:r w:rsidR="00AD2801">
              <w:rPr>
                <w:lang w:val="sr-Latn-CS"/>
              </w:rPr>
              <w:t>eku</w:t>
            </w:r>
            <w:r>
              <w:rPr>
                <w:lang w:val="sr-Latn-CS"/>
              </w:rPr>
              <w:t>ć</w:t>
            </w:r>
            <w:r w:rsidR="009C566F">
              <w:rPr>
                <w:lang w:val="sr-Latn-CS"/>
              </w:rPr>
              <w:t xml:space="preserve">e popravke i održavanje </w:t>
            </w:r>
            <w:r w:rsidR="001E5FE2">
              <w:rPr>
                <w:lang w:val="sr-Latn-CS"/>
              </w:rPr>
              <w:t>(</w:t>
            </w:r>
            <w:r w:rsidR="00ED04AF">
              <w:rPr>
                <w:lang w:val="sr-Latn-CS"/>
              </w:rPr>
              <w:t>molerski radovi,elektromaterijal,</w:t>
            </w:r>
            <w:r w:rsidR="00CA5031">
              <w:rPr>
                <w:lang w:val="sr-Latn-CS"/>
              </w:rPr>
              <w:t xml:space="preserve">ugradnja </w:t>
            </w:r>
            <w:r w:rsidR="00ED04AF">
              <w:rPr>
                <w:lang w:val="sr-Latn-CS"/>
              </w:rPr>
              <w:t>oluka</w:t>
            </w:r>
            <w:r w:rsidR="00CA5031">
              <w:rPr>
                <w:lang w:val="sr-Latn-CS"/>
              </w:rPr>
              <w:t>,</w:t>
            </w:r>
            <w:r w:rsidR="00ED04AF">
              <w:rPr>
                <w:lang w:val="sr-Latn-CS"/>
              </w:rPr>
              <w:t>ugradnja klime,vrata</w:t>
            </w:r>
            <w:r w:rsidR="001E5FE2">
              <w:rPr>
                <w:lang w:val="sr-Latn-CS"/>
              </w:rPr>
              <w:t>)</w:t>
            </w:r>
          </w:p>
          <w:p w:rsidR="00ED04AF" w:rsidRDefault="00ED04AF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Tekuće popravke i održavanje opreme (pop računara,klime,ispitivanje hidranata)</w:t>
            </w:r>
          </w:p>
          <w:p w:rsidR="00CA5031" w:rsidRDefault="00CA5031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Materijal(kanc.mater,cvece</w:t>
            </w:r>
            <w:r w:rsidR="00997BB4">
              <w:rPr>
                <w:lang w:val="sr-Latn-CS"/>
              </w:rPr>
              <w:t xml:space="preserve"> i zelenilo</w:t>
            </w:r>
            <w:r w:rsidR="004E34BF">
              <w:rPr>
                <w:lang w:val="sr-Latn-CS"/>
              </w:rPr>
              <w:t>)</w:t>
            </w:r>
          </w:p>
          <w:p w:rsidR="0020303F" w:rsidRDefault="00997BB4" w:rsidP="001F41C3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Stručna literatura za redovne potrebe zaposlenih)</w:t>
            </w:r>
          </w:p>
          <w:p w:rsidR="0020303F" w:rsidRDefault="00BA0185" w:rsidP="0020303F">
            <w:pPr>
              <w:rPr>
                <w:lang w:val="sr-Latn-CS"/>
              </w:rPr>
            </w:pPr>
            <w:r>
              <w:rPr>
                <w:lang w:val="sr-Latn-CS"/>
              </w:rPr>
              <w:t>O</w:t>
            </w:r>
            <w:r w:rsidR="0020303F">
              <w:rPr>
                <w:lang w:val="sr-Latn-CS"/>
              </w:rPr>
              <w:t xml:space="preserve">prema </w:t>
            </w:r>
            <w:r w:rsidR="00991EAD">
              <w:rPr>
                <w:lang w:val="sr-Latn-CS"/>
              </w:rPr>
              <w:t>(</w:t>
            </w:r>
            <w:r w:rsidR="00997BB4">
              <w:rPr>
                <w:lang w:val="sr-Latn-CS"/>
              </w:rPr>
              <w:t>stolice,police,klima,monitori,mikseta</w:t>
            </w:r>
            <w:r w:rsidR="00991EAD">
              <w:rPr>
                <w:lang w:val="sr-Latn-CS"/>
              </w:rPr>
              <w:t>)</w:t>
            </w:r>
          </w:p>
          <w:p w:rsidR="001E5FE2" w:rsidRDefault="00997BB4" w:rsidP="00D04699">
            <w:pPr>
              <w:rPr>
                <w:lang w:val="sr-Latn-CS"/>
              </w:rPr>
            </w:pPr>
            <w:r>
              <w:rPr>
                <w:lang w:val="sr-Latn-CS"/>
              </w:rPr>
              <w:t>Materijal za kulturu(mat za Liffe,likovna kolonija Vlasina)</w:t>
            </w:r>
          </w:p>
          <w:p w:rsidR="00997BB4" w:rsidRDefault="00997BB4" w:rsidP="00D04699">
            <w:pPr>
              <w:rPr>
                <w:lang w:val="sr-Latn-CS"/>
              </w:rPr>
            </w:pPr>
            <w:r>
              <w:rPr>
                <w:lang w:val="sr-Latn-CS"/>
              </w:rPr>
              <w:t>Materijal za održavanje higijene</w:t>
            </w:r>
          </w:p>
          <w:p w:rsidR="00997BB4" w:rsidRDefault="00997BB4" w:rsidP="00D04699">
            <w:pPr>
              <w:rPr>
                <w:lang w:val="sr-Latn-CS"/>
              </w:rPr>
            </w:pPr>
            <w:r>
              <w:rPr>
                <w:lang w:val="sr-Latn-CS"/>
              </w:rPr>
              <w:t>Potrošni materijal,materijal za posebne namene(toneri,veštačko cveće,novogodišnji ukrasi,veštačka trava i slično)</w:t>
            </w:r>
          </w:p>
          <w:p w:rsidR="00997BB4" w:rsidRDefault="00997BB4" w:rsidP="00D04699">
            <w:pPr>
              <w:rPr>
                <w:lang w:val="sr-Latn-CS"/>
              </w:rPr>
            </w:pPr>
            <w:r>
              <w:rPr>
                <w:lang w:val="sr-Latn-CS"/>
              </w:rPr>
              <w:t>Porezi (invalidno lice)</w:t>
            </w:r>
          </w:p>
          <w:p w:rsidR="00997BB4" w:rsidRDefault="00997BB4" w:rsidP="00D04699">
            <w:pPr>
              <w:rPr>
                <w:lang w:val="sr-Latn-CS"/>
              </w:rPr>
            </w:pPr>
            <w:r>
              <w:rPr>
                <w:lang w:val="sr-Latn-CS"/>
              </w:rPr>
              <w:t>Takse(sudske taks</w:t>
            </w:r>
            <w:r w:rsidR="00E73E75">
              <w:rPr>
                <w:lang w:val="sr-Latn-CS"/>
              </w:rPr>
              <w:t>e,sudski spor S.Mihajlovića,Alekse Kostadinovića i salon knjiga)</w:t>
            </w:r>
          </w:p>
          <w:p w:rsidR="00E73E75" w:rsidRDefault="00E73E75" w:rsidP="00D04699">
            <w:pPr>
              <w:rPr>
                <w:lang w:val="sr-Latn-CS"/>
              </w:rPr>
            </w:pPr>
            <w:r>
              <w:rPr>
                <w:lang w:val="sr-Latn-CS"/>
              </w:rPr>
              <w:t>Novčane ka</w:t>
            </w:r>
            <w:r w:rsidR="00E16AFD">
              <w:rPr>
                <w:lang w:val="sr-Latn-CS"/>
              </w:rPr>
              <w:t>z</w:t>
            </w:r>
            <w:r>
              <w:rPr>
                <w:lang w:val="sr-Latn-CS"/>
              </w:rPr>
              <w:t>ne po rešenju sudova(Sudski spor A.Kostadinović)</w:t>
            </w:r>
          </w:p>
          <w:p w:rsidR="005C0B5B" w:rsidRDefault="005C0B5B" w:rsidP="00D04699">
            <w:pPr>
              <w:rPr>
                <w:lang w:val="sr-Latn-CS"/>
              </w:rPr>
            </w:pPr>
            <w:r>
              <w:rPr>
                <w:lang w:val="sr-Latn-CS"/>
              </w:rPr>
              <w:t>Stručne usluge</w:t>
            </w:r>
          </w:p>
          <w:p w:rsidR="005C0B5B" w:rsidRPr="0020303F" w:rsidRDefault="005C0B5B" w:rsidP="00DC1CB4">
            <w:pPr>
              <w:rPr>
                <w:lang w:val="sr-Latn-CS"/>
              </w:rPr>
            </w:pPr>
            <w:r>
              <w:rPr>
                <w:lang w:val="sr-Latn-CS"/>
              </w:rPr>
              <w:t>Nagrade(</w:t>
            </w:r>
            <w:r w:rsidR="00DC1CB4">
              <w:rPr>
                <w:lang w:val="sr-Latn-CS"/>
              </w:rPr>
              <w:t>Oktobarski salon,Naše Stvaranje</w:t>
            </w:r>
            <w:r>
              <w:rPr>
                <w:lang w:val="sr-Latn-CS"/>
              </w:rPr>
              <w:t>)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EBE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25.155.673,90</w:t>
            </w:r>
          </w:p>
          <w:p w:rsidR="0066558D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28.000,00</w:t>
            </w:r>
          </w:p>
          <w:p w:rsidR="00661B6C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610.047,42</w:t>
            </w:r>
          </w:p>
          <w:p w:rsidR="00661B6C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291.827,25</w:t>
            </w:r>
          </w:p>
          <w:p w:rsidR="0066558D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1.239.960,52</w:t>
            </w:r>
          </w:p>
          <w:p w:rsidR="00661B6C" w:rsidRPr="00A66284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84.964,80</w:t>
            </w:r>
          </w:p>
          <w:p w:rsidR="00385EBE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3.530.812,64</w:t>
            </w:r>
          </w:p>
          <w:p w:rsidR="00661B6C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534.587,55</w:t>
            </w:r>
          </w:p>
          <w:p w:rsidR="0066558D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19.250,00</w:t>
            </w:r>
          </w:p>
          <w:p w:rsidR="0093210E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100.000,00</w:t>
            </w:r>
          </w:p>
          <w:p w:rsidR="0093210E" w:rsidRDefault="0066558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456.100,00</w:t>
            </w:r>
          </w:p>
          <w:p w:rsidR="008B63B3" w:rsidRDefault="00BA509B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439.732,51</w:t>
            </w:r>
          </w:p>
          <w:p w:rsidR="00BA509B" w:rsidRDefault="00BA509B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2.854.708,02</w:t>
            </w:r>
          </w:p>
          <w:p w:rsidR="008B63B3" w:rsidRDefault="00BA509B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75.560,00</w:t>
            </w:r>
          </w:p>
          <w:p w:rsidR="00BB0918" w:rsidRDefault="00BA509B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395.248,00</w:t>
            </w:r>
          </w:p>
          <w:p w:rsidR="00BB0918" w:rsidRDefault="00BA509B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114.500,00</w:t>
            </w:r>
          </w:p>
          <w:p w:rsidR="00BB0918" w:rsidRDefault="0042514E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706C5E">
              <w:rPr>
                <w:lang w:val="sr-Latn-CS"/>
              </w:rPr>
              <w:t>.</w:t>
            </w:r>
            <w:r w:rsidR="00BA509B">
              <w:rPr>
                <w:lang w:val="sr-Latn-CS"/>
              </w:rPr>
              <w:t>309.562,79</w:t>
            </w:r>
          </w:p>
          <w:p w:rsidR="0042514E" w:rsidRDefault="00BA509B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785.835,44</w:t>
            </w:r>
          </w:p>
          <w:p w:rsidR="00BB0918" w:rsidRDefault="00BA509B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971.820,00</w:t>
            </w:r>
          </w:p>
          <w:p w:rsidR="00BB0918" w:rsidRDefault="00BB0918" w:rsidP="00BB0918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BA509B">
              <w:rPr>
                <w:lang w:val="sr-Latn-CS"/>
              </w:rPr>
              <w:t xml:space="preserve">   850.602,20</w:t>
            </w:r>
          </w:p>
          <w:p w:rsidR="00BB0918" w:rsidRDefault="00BB0918" w:rsidP="00BB0918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 w:rsidR="00ED04AF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  <w:r w:rsidR="00ED04AF">
              <w:rPr>
                <w:lang w:val="sr-Latn-CS"/>
              </w:rPr>
              <w:t>37.120,00</w:t>
            </w:r>
          </w:p>
          <w:p w:rsidR="00D04699" w:rsidRDefault="0042514E" w:rsidP="00BB0918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 xml:space="preserve">     </w:t>
            </w:r>
            <w:r w:rsidR="00ED04AF">
              <w:rPr>
                <w:lang w:val="sr-Latn-CS"/>
              </w:rPr>
              <w:t>437.062,60</w:t>
            </w:r>
          </w:p>
          <w:p w:rsidR="00ED04AF" w:rsidRDefault="00ED04AF" w:rsidP="00BB0918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     57.460,00</w:t>
            </w:r>
          </w:p>
          <w:p w:rsidR="00385EBE" w:rsidRDefault="0042514E" w:rsidP="00BB0918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 w:rsidR="00ED04AF">
              <w:rPr>
                <w:lang w:val="sr-Latn-CS"/>
              </w:rPr>
              <w:t>881.978,61</w:t>
            </w:r>
          </w:p>
          <w:p w:rsidR="002E45C3" w:rsidRDefault="00ED04AF" w:rsidP="00BB0918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    </w:t>
            </w:r>
          </w:p>
          <w:p w:rsidR="00BB0918" w:rsidRDefault="002E45C3" w:rsidP="00BB0918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    </w:t>
            </w:r>
            <w:r w:rsidR="00ED04AF">
              <w:rPr>
                <w:lang w:val="sr-Latn-CS"/>
              </w:rPr>
              <w:t xml:space="preserve"> 90.455,81</w:t>
            </w:r>
          </w:p>
          <w:p w:rsidR="00B2134E" w:rsidRDefault="00997BB4" w:rsidP="00997BB4">
            <w:pPr>
              <w:pStyle w:val="TableContents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      91.896,99</w:t>
            </w:r>
          </w:p>
          <w:p w:rsidR="00385EBE" w:rsidRDefault="00761AD1" w:rsidP="00761AD1">
            <w:pPr>
              <w:pStyle w:val="TableContents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 w:rsidR="00DA1732">
              <w:rPr>
                <w:lang w:val="sr-Latn-CS"/>
              </w:rPr>
              <w:t xml:space="preserve"> </w:t>
            </w:r>
            <w:r w:rsidR="0020303F">
              <w:rPr>
                <w:lang w:val="sr-Latn-CS"/>
              </w:rPr>
              <w:t xml:space="preserve"> </w:t>
            </w:r>
            <w:r w:rsidR="00997BB4">
              <w:rPr>
                <w:lang w:val="sr-Latn-CS"/>
              </w:rPr>
              <w:t>68.090,00</w:t>
            </w:r>
            <w:r w:rsidR="007B06AA">
              <w:rPr>
                <w:lang w:val="sr-Latn-CS"/>
              </w:rPr>
              <w:t xml:space="preserve">    </w:t>
            </w:r>
            <w:r w:rsidR="0020303F">
              <w:rPr>
                <w:lang w:val="sr-Latn-CS"/>
              </w:rPr>
              <w:t xml:space="preserve">          </w:t>
            </w:r>
          </w:p>
          <w:p w:rsidR="00CA5031" w:rsidRDefault="00997BB4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1.556.676,08</w:t>
            </w:r>
          </w:p>
          <w:p w:rsidR="00D04699" w:rsidRDefault="00997BB4" w:rsidP="00D04699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   133.500,97</w:t>
            </w:r>
          </w:p>
          <w:p w:rsidR="001E5FE2" w:rsidRDefault="00997BB4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162.308,67</w:t>
            </w:r>
          </w:p>
          <w:p w:rsidR="00997BB4" w:rsidRDefault="00997BB4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370.854,36</w:t>
            </w:r>
          </w:p>
          <w:p w:rsidR="00997BB4" w:rsidRDefault="00997BB4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</w:p>
          <w:p w:rsidR="00997BB4" w:rsidRDefault="00997BB4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134.196,49</w:t>
            </w:r>
          </w:p>
          <w:p w:rsidR="00387CFA" w:rsidRDefault="00E73E75" w:rsidP="00E73E7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</w:p>
          <w:p w:rsidR="00E73E75" w:rsidRDefault="00387CFA" w:rsidP="00E73E7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 w:rsidR="00FA5EE7">
              <w:rPr>
                <w:lang w:val="sr-Latn-CS"/>
              </w:rPr>
              <w:t>130.100,37</w:t>
            </w:r>
            <w:r>
              <w:rPr>
                <w:lang w:val="sr-Latn-CS"/>
              </w:rPr>
              <w:t xml:space="preserve"> </w:t>
            </w:r>
            <w:r w:rsidR="00E73E75">
              <w:rPr>
                <w:lang w:val="sr-Latn-CS"/>
              </w:rPr>
              <w:t xml:space="preserve">        </w:t>
            </w:r>
            <w:r w:rsidR="005C0B5B">
              <w:rPr>
                <w:lang w:val="sr-Latn-CS"/>
              </w:rPr>
              <w:t xml:space="preserve">  </w:t>
            </w:r>
            <w:r w:rsidR="00293EF8">
              <w:rPr>
                <w:lang w:val="sr-Latn-CS"/>
              </w:rPr>
              <w:t xml:space="preserve">        </w:t>
            </w:r>
            <w:r w:rsidR="003B40CE">
              <w:rPr>
                <w:lang w:val="sr-Latn-CS"/>
              </w:rPr>
              <w:t xml:space="preserve">          </w:t>
            </w:r>
            <w:r>
              <w:rPr>
                <w:lang w:val="sr-Latn-CS"/>
              </w:rPr>
              <w:t xml:space="preserve"> </w:t>
            </w:r>
            <w:r w:rsidR="00E73E75">
              <w:rPr>
                <w:lang w:val="sr-Latn-CS"/>
              </w:rPr>
              <w:t xml:space="preserve">    </w:t>
            </w:r>
            <w:r w:rsidR="003B40CE">
              <w:rPr>
                <w:lang w:val="sr-Latn-CS"/>
              </w:rPr>
              <w:t xml:space="preserve">        </w:t>
            </w:r>
            <w:r>
              <w:rPr>
                <w:lang w:val="sr-Latn-CS"/>
              </w:rPr>
              <w:t xml:space="preserve">                 </w:t>
            </w:r>
            <w:r w:rsidR="00E73E75">
              <w:rPr>
                <w:lang w:val="sr-Latn-CS"/>
              </w:rPr>
              <w:t xml:space="preserve"> </w:t>
            </w:r>
          </w:p>
          <w:p w:rsidR="005C0B5B" w:rsidRDefault="005C0B5B" w:rsidP="00E73E7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387CFA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  <w:r w:rsidR="00FA5EE7">
              <w:rPr>
                <w:lang w:val="sr-Latn-CS"/>
              </w:rPr>
              <w:t xml:space="preserve">  40.850,43</w:t>
            </w:r>
          </w:p>
          <w:p w:rsidR="00FA5EE7" w:rsidRDefault="005C0B5B" w:rsidP="00E73E7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</w:t>
            </w:r>
            <w:r w:rsidR="00387CFA">
              <w:rPr>
                <w:lang w:val="sr-Latn-CS"/>
              </w:rPr>
              <w:t xml:space="preserve"> </w:t>
            </w:r>
            <w:r w:rsidR="00FA5EE7">
              <w:rPr>
                <w:lang w:val="sr-Latn-CS"/>
              </w:rPr>
              <w:t xml:space="preserve"> 154.886,91</w:t>
            </w:r>
          </w:p>
          <w:p w:rsidR="005C0B5B" w:rsidRDefault="00FA5EE7" w:rsidP="00E73E7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 w:rsidR="005C0B5B">
              <w:rPr>
                <w:lang w:val="sr-Latn-CS"/>
              </w:rPr>
              <w:t xml:space="preserve"> 190.476,19</w:t>
            </w:r>
          </w:p>
        </w:tc>
      </w:tr>
    </w:tbl>
    <w:p w:rsidR="00385EBE" w:rsidRPr="0092359E" w:rsidRDefault="00385EBE">
      <w:pPr>
        <w:jc w:val="both"/>
        <w:rPr>
          <w:b/>
          <w:bCs/>
          <w:iCs/>
          <w:lang w:val="sr-Latn-CS"/>
        </w:rPr>
      </w:pPr>
      <w:r w:rsidRPr="0092359E">
        <w:rPr>
          <w:lang w:val="sr-Latn-CS"/>
        </w:rPr>
        <w:lastRenderedPageBreak/>
        <w:t xml:space="preserve">                                   </w:t>
      </w:r>
      <w:r w:rsidR="0092359E">
        <w:rPr>
          <w:b/>
          <w:bCs/>
          <w:iCs/>
          <w:lang w:val="sr-Latn-CS"/>
        </w:rPr>
        <w:t xml:space="preserve">         </w:t>
      </w:r>
      <w:r w:rsidRPr="0092359E">
        <w:rPr>
          <w:b/>
          <w:bCs/>
          <w:iCs/>
          <w:lang w:val="sr-Latn-CS"/>
        </w:rPr>
        <w:t>Ukupno ostvareni prihodi od lo</w:t>
      </w:r>
      <w:r w:rsidR="00AD2801" w:rsidRPr="0092359E">
        <w:rPr>
          <w:b/>
          <w:bCs/>
          <w:iCs/>
          <w:lang w:val="sr-Latn-CS"/>
        </w:rPr>
        <w:t xml:space="preserve">kalne samouprave : </w:t>
      </w:r>
      <w:r w:rsidR="00DB3116" w:rsidRPr="0092359E">
        <w:rPr>
          <w:b/>
          <w:bCs/>
          <w:iCs/>
          <w:lang w:val="sr-Latn-CS"/>
        </w:rPr>
        <w:t xml:space="preserve">  </w:t>
      </w:r>
      <w:r w:rsidR="00DA1732" w:rsidRPr="0092359E">
        <w:rPr>
          <w:b/>
          <w:bCs/>
          <w:iCs/>
          <w:lang w:val="sr-Latn-CS"/>
        </w:rPr>
        <w:t xml:space="preserve">  </w:t>
      </w:r>
      <w:r w:rsidR="003006D3">
        <w:rPr>
          <w:b/>
          <w:bCs/>
          <w:iCs/>
          <w:lang w:val="sr-Latn-CS"/>
        </w:rPr>
        <w:t xml:space="preserve"> </w:t>
      </w:r>
      <w:r w:rsidR="00E73E75">
        <w:rPr>
          <w:b/>
          <w:bCs/>
          <w:iCs/>
          <w:lang w:val="sr-Latn-CS"/>
        </w:rPr>
        <w:t>46.386.707,52</w:t>
      </w:r>
    </w:p>
    <w:p w:rsidR="00D85FF3" w:rsidRDefault="00D85FF3">
      <w:pPr>
        <w:jc w:val="both"/>
        <w:rPr>
          <w:b/>
          <w:bCs/>
          <w:i/>
          <w:iCs/>
          <w:lang w:val="sr-Latn-CS"/>
        </w:rPr>
      </w:pPr>
    </w:p>
    <w:p w:rsidR="002B306D" w:rsidRPr="0092359E" w:rsidRDefault="0092359E">
      <w:pPr>
        <w:jc w:val="both"/>
        <w:rPr>
          <w:b/>
          <w:bCs/>
          <w:iCs/>
          <w:lang w:val="sr-Latn-CS"/>
        </w:rPr>
      </w:pPr>
      <w:r w:rsidRPr="0092359E">
        <w:rPr>
          <w:b/>
          <w:bCs/>
          <w:iCs/>
          <w:lang w:val="sr-Latn-CS"/>
        </w:rPr>
        <w:t>Prihodi iz Ministarstva kulture</w:t>
      </w:r>
      <w:r w:rsidR="00387940">
        <w:rPr>
          <w:b/>
          <w:bCs/>
          <w:iCs/>
          <w:lang w:val="sr-Latn-CS"/>
        </w:rPr>
        <w:t xml:space="preserve"> i informisanja</w:t>
      </w:r>
    </w:p>
    <w:p w:rsidR="0092359E" w:rsidRDefault="0092359E">
      <w:pPr>
        <w:jc w:val="both"/>
        <w:rPr>
          <w:b/>
          <w:bCs/>
          <w:i/>
          <w:iCs/>
          <w:lang w:val="sr-Latn-CS"/>
        </w:rPr>
      </w:pPr>
    </w:p>
    <w:p w:rsidR="00387940" w:rsidRDefault="00D85FF3">
      <w:pPr>
        <w:jc w:val="both"/>
        <w:rPr>
          <w:bCs/>
          <w:iCs/>
          <w:lang w:val="sr-Latn-CS"/>
        </w:rPr>
      </w:pPr>
      <w:r w:rsidRPr="009E672A">
        <w:rPr>
          <w:bCs/>
          <w:iCs/>
          <w:lang w:val="sr-Latn-CS"/>
        </w:rPr>
        <w:t>-Usluge kulture (</w:t>
      </w:r>
      <w:r w:rsidR="00DC1CB4">
        <w:rPr>
          <w:bCs/>
          <w:iCs/>
          <w:lang w:val="sr-Latn-CS"/>
        </w:rPr>
        <w:t>autorsk</w:t>
      </w:r>
      <w:r w:rsidR="00387940">
        <w:rPr>
          <w:bCs/>
          <w:iCs/>
          <w:lang w:val="sr-Latn-CS"/>
        </w:rPr>
        <w:t xml:space="preserve"> h</w:t>
      </w:r>
      <w:r w:rsidR="00DC1CB4">
        <w:rPr>
          <w:bCs/>
          <w:iCs/>
          <w:lang w:val="sr-Latn-CS"/>
        </w:rPr>
        <w:t>on.</w:t>
      </w:r>
      <w:r w:rsidR="00387940">
        <w:rPr>
          <w:bCs/>
          <w:iCs/>
          <w:lang w:val="sr-Latn-CS"/>
        </w:rPr>
        <w:t xml:space="preserve"> Liffe,Strings,Fapor,S</w:t>
      </w:r>
      <w:r w:rsidR="00DC1CB4">
        <w:rPr>
          <w:bCs/>
          <w:iCs/>
          <w:lang w:val="sr-Latn-CS"/>
        </w:rPr>
        <w:t>censke</w:t>
      </w:r>
      <w:r w:rsidR="00387940">
        <w:rPr>
          <w:bCs/>
          <w:iCs/>
          <w:lang w:val="sr-Latn-CS"/>
        </w:rPr>
        <w:t>.</w:t>
      </w:r>
      <w:r w:rsidR="00DC1CB4">
        <w:rPr>
          <w:bCs/>
          <w:iCs/>
          <w:lang w:val="sr-Latn-CS"/>
        </w:rPr>
        <w:t>min.</w:t>
      </w:r>
      <w:r w:rsidRPr="009E672A">
        <w:rPr>
          <w:bCs/>
          <w:iCs/>
          <w:lang w:val="sr-Latn-CS"/>
        </w:rPr>
        <w:t xml:space="preserve">)  </w:t>
      </w:r>
      <w:r w:rsidR="00387940">
        <w:rPr>
          <w:bCs/>
          <w:iCs/>
          <w:lang w:val="sr-Latn-CS"/>
        </w:rPr>
        <w:t xml:space="preserve">            </w:t>
      </w:r>
      <w:r w:rsidR="00DC1CB4">
        <w:rPr>
          <w:bCs/>
          <w:iCs/>
          <w:lang w:val="sr-Latn-CS"/>
        </w:rPr>
        <w:t xml:space="preserve">                 </w:t>
      </w:r>
      <w:r w:rsidR="00387940">
        <w:rPr>
          <w:bCs/>
          <w:iCs/>
          <w:lang w:val="sr-Latn-CS"/>
        </w:rPr>
        <w:t xml:space="preserve"> 1.872.000,00</w:t>
      </w:r>
    </w:p>
    <w:p w:rsidR="00D85FF3" w:rsidRPr="009E672A" w:rsidRDefault="00387940">
      <w:p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-Specijalizovane usluge(snimanje,izrada plaketa)                                                       </w:t>
      </w:r>
      <w:r w:rsidR="00CF2228">
        <w:rPr>
          <w:bCs/>
          <w:iCs/>
          <w:lang w:val="sr-Latn-CS"/>
        </w:rPr>
        <w:t xml:space="preserve"> </w:t>
      </w:r>
      <w:r w:rsidR="003C1920">
        <w:rPr>
          <w:bCs/>
          <w:iCs/>
          <w:lang w:val="sr-Latn-CS"/>
        </w:rPr>
        <w:t xml:space="preserve"> </w:t>
      </w:r>
      <w:r w:rsidR="00CF2228">
        <w:rPr>
          <w:bCs/>
          <w:iCs/>
          <w:lang w:val="sr-Latn-CS"/>
        </w:rPr>
        <w:t xml:space="preserve"> </w:t>
      </w:r>
      <w:r w:rsidR="003C1920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140.000,00</w:t>
      </w:r>
      <w:r w:rsidR="00D85FF3" w:rsidRPr="009E672A">
        <w:rPr>
          <w:bCs/>
          <w:iCs/>
          <w:lang w:val="sr-Latn-CS"/>
        </w:rPr>
        <w:t xml:space="preserve">                                  </w:t>
      </w:r>
      <w:r>
        <w:rPr>
          <w:bCs/>
          <w:iCs/>
          <w:lang w:val="sr-Latn-CS"/>
        </w:rPr>
        <w:t xml:space="preserve">                                                                                             </w:t>
      </w:r>
    </w:p>
    <w:p w:rsidR="00D85FF3" w:rsidRPr="009E672A" w:rsidRDefault="009E672A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-</w:t>
      </w:r>
      <w:r w:rsidR="003C1920">
        <w:rPr>
          <w:bCs/>
          <w:iCs/>
          <w:lang w:val="sr-Latn-CS"/>
        </w:rPr>
        <w:t xml:space="preserve">Troškovi smeštaja                                                                                                           </w:t>
      </w:r>
      <w:r w:rsidR="00CF2228">
        <w:rPr>
          <w:bCs/>
          <w:iCs/>
          <w:lang w:val="sr-Latn-CS"/>
        </w:rPr>
        <w:t>570.000,00</w:t>
      </w:r>
    </w:p>
    <w:p w:rsidR="00D85FF3" w:rsidRPr="009E672A" w:rsidRDefault="00D85FF3" w:rsidP="00CF2228">
      <w:pPr>
        <w:tabs>
          <w:tab w:val="left" w:pos="8220"/>
        </w:tabs>
        <w:jc w:val="both"/>
        <w:rPr>
          <w:bCs/>
          <w:iCs/>
          <w:lang w:val="sr-Latn-CS"/>
        </w:rPr>
      </w:pPr>
      <w:r w:rsidRPr="009E672A">
        <w:rPr>
          <w:bCs/>
          <w:i/>
          <w:iCs/>
          <w:lang w:val="sr-Latn-CS"/>
        </w:rPr>
        <w:t>-</w:t>
      </w:r>
      <w:r w:rsidR="00CF2228">
        <w:rPr>
          <w:bCs/>
          <w:iCs/>
          <w:lang w:val="sr-Latn-CS"/>
        </w:rPr>
        <w:t>Materijal za kulturu (L</w:t>
      </w:r>
      <w:r w:rsidR="00DC1CB4">
        <w:rPr>
          <w:bCs/>
          <w:iCs/>
          <w:lang w:val="sr-Latn-CS"/>
        </w:rPr>
        <w:t>ikovna</w:t>
      </w:r>
      <w:r w:rsidR="00CF2228">
        <w:rPr>
          <w:bCs/>
          <w:iCs/>
          <w:lang w:val="sr-Latn-CS"/>
        </w:rPr>
        <w:t xml:space="preserve"> kolonija Vlasina)                                      </w:t>
      </w:r>
      <w:r w:rsidR="00DC1CB4">
        <w:rPr>
          <w:bCs/>
          <w:iCs/>
          <w:lang w:val="sr-Latn-CS"/>
        </w:rPr>
        <w:t xml:space="preserve">                        </w:t>
      </w:r>
      <w:r w:rsidR="00CF2228">
        <w:rPr>
          <w:bCs/>
          <w:iCs/>
          <w:lang w:val="sr-Latn-CS"/>
        </w:rPr>
        <w:t>50.000,00</w:t>
      </w:r>
    </w:p>
    <w:p w:rsidR="00D85FF3" w:rsidRPr="009E672A" w:rsidRDefault="009E672A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-Zakup opreme                                                                                                            </w:t>
      </w:r>
      <w:r w:rsidR="00CF2228">
        <w:rPr>
          <w:bCs/>
          <w:iCs/>
          <w:lang w:val="sr-Latn-CS"/>
        </w:rPr>
        <w:t xml:space="preserve">   </w:t>
      </w:r>
      <w:r w:rsidR="003C1920">
        <w:rPr>
          <w:bCs/>
          <w:iCs/>
          <w:lang w:val="sr-Latn-CS"/>
        </w:rPr>
        <w:t xml:space="preserve"> </w:t>
      </w:r>
      <w:r w:rsidR="009C566F" w:rsidRPr="009E672A">
        <w:rPr>
          <w:bCs/>
          <w:iCs/>
          <w:lang w:val="sr-Latn-CS"/>
        </w:rPr>
        <w:t xml:space="preserve"> </w:t>
      </w:r>
      <w:r w:rsidR="003C1920">
        <w:rPr>
          <w:bCs/>
          <w:iCs/>
          <w:lang w:val="sr-Latn-CS"/>
        </w:rPr>
        <w:t>3</w:t>
      </w:r>
      <w:r w:rsidR="00D85FF3" w:rsidRPr="009E672A">
        <w:rPr>
          <w:bCs/>
          <w:iCs/>
          <w:lang w:val="sr-Latn-CS"/>
        </w:rPr>
        <w:t>56.000,00</w:t>
      </w:r>
    </w:p>
    <w:p w:rsidR="00D85FF3" w:rsidRPr="009E672A" w:rsidRDefault="009E672A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-Nagrade(LIFFE,Fapor)                                                                                        </w:t>
      </w:r>
      <w:r w:rsidR="00CF2228">
        <w:rPr>
          <w:bCs/>
          <w:iCs/>
          <w:lang w:val="sr-Latn-CS"/>
        </w:rPr>
        <w:t xml:space="preserve"> </w:t>
      </w:r>
      <w:r w:rsidR="00DC1CB4">
        <w:rPr>
          <w:bCs/>
          <w:iCs/>
          <w:lang w:val="sr-Latn-CS"/>
        </w:rPr>
        <w:t xml:space="preserve">       </w:t>
      </w:r>
      <w:r w:rsidR="00CF2228">
        <w:rPr>
          <w:bCs/>
          <w:iCs/>
          <w:lang w:val="sr-Latn-CS"/>
        </w:rPr>
        <w:t xml:space="preserve">  </w:t>
      </w:r>
      <w:r w:rsidR="003C1920">
        <w:rPr>
          <w:bCs/>
          <w:iCs/>
          <w:lang w:val="sr-Latn-CS"/>
        </w:rPr>
        <w:t xml:space="preserve"> </w:t>
      </w:r>
      <w:r w:rsidR="00D85FF3" w:rsidRPr="009E672A">
        <w:rPr>
          <w:bCs/>
          <w:iCs/>
          <w:lang w:val="sr-Latn-CS"/>
        </w:rPr>
        <w:t>560.000,00</w:t>
      </w:r>
    </w:p>
    <w:p w:rsidR="00D85FF3" w:rsidRPr="009E672A" w:rsidRDefault="00D85FF3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 w:rsidRPr="009E672A">
        <w:rPr>
          <w:bCs/>
          <w:iCs/>
          <w:lang w:val="sr-Latn-CS"/>
        </w:rPr>
        <w:t xml:space="preserve">-Ostale opšte usluge (film za LIFFE)                                 </w:t>
      </w:r>
      <w:r w:rsidR="009C566F" w:rsidRPr="009E672A">
        <w:rPr>
          <w:bCs/>
          <w:iCs/>
          <w:lang w:val="sr-Latn-CS"/>
        </w:rPr>
        <w:t xml:space="preserve">               </w:t>
      </w:r>
      <w:r w:rsidRPr="009E672A">
        <w:rPr>
          <w:bCs/>
          <w:iCs/>
          <w:lang w:val="sr-Latn-CS"/>
        </w:rPr>
        <w:t xml:space="preserve"> </w:t>
      </w:r>
      <w:r w:rsidR="00CF2228">
        <w:rPr>
          <w:bCs/>
          <w:iCs/>
          <w:lang w:val="sr-Latn-CS"/>
        </w:rPr>
        <w:t xml:space="preserve">                            </w:t>
      </w:r>
      <w:r w:rsidR="003C1920">
        <w:rPr>
          <w:bCs/>
          <w:iCs/>
          <w:lang w:val="sr-Latn-CS"/>
        </w:rPr>
        <w:t xml:space="preserve"> </w:t>
      </w:r>
      <w:r w:rsidR="00CF2228">
        <w:rPr>
          <w:bCs/>
          <w:iCs/>
          <w:lang w:val="sr-Latn-CS"/>
        </w:rPr>
        <w:t>220</w:t>
      </w:r>
      <w:r w:rsidRPr="009E672A">
        <w:rPr>
          <w:bCs/>
          <w:iCs/>
          <w:lang w:val="sr-Latn-CS"/>
        </w:rPr>
        <w:t>.</w:t>
      </w:r>
      <w:r w:rsidR="00CF2228">
        <w:rPr>
          <w:bCs/>
          <w:iCs/>
          <w:lang w:val="sr-Latn-CS"/>
        </w:rPr>
        <w:t>000</w:t>
      </w:r>
      <w:r w:rsidRPr="009E672A">
        <w:rPr>
          <w:bCs/>
          <w:iCs/>
          <w:lang w:val="sr-Latn-CS"/>
        </w:rPr>
        <w:t>,00</w:t>
      </w:r>
    </w:p>
    <w:p w:rsidR="00D85FF3" w:rsidRDefault="009E672A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-</w:t>
      </w:r>
      <w:r w:rsidR="00CF2228">
        <w:rPr>
          <w:bCs/>
          <w:iCs/>
          <w:lang w:val="sr-Latn-CS"/>
        </w:rPr>
        <w:t xml:space="preserve">Putni troškovi  </w:t>
      </w:r>
      <w:r w:rsidR="00941AD6">
        <w:rPr>
          <w:bCs/>
          <w:iCs/>
          <w:lang w:val="sr-Latn-CS"/>
        </w:rPr>
        <w:t>(sarad</w:t>
      </w:r>
      <w:r w:rsidR="00DC1CB4">
        <w:rPr>
          <w:bCs/>
          <w:iCs/>
          <w:lang w:val="sr-Latn-CS"/>
        </w:rPr>
        <w:t>nici</w:t>
      </w:r>
      <w:r w:rsidR="00CF2228">
        <w:rPr>
          <w:bCs/>
          <w:iCs/>
          <w:lang w:val="sr-Latn-CS"/>
        </w:rPr>
        <w:t xml:space="preserve"> </w:t>
      </w:r>
      <w:r w:rsidR="00941AD6">
        <w:rPr>
          <w:bCs/>
          <w:iCs/>
          <w:lang w:val="sr-Latn-CS"/>
        </w:rPr>
        <w:t>koji su radno ang.po projektima)</w:t>
      </w:r>
      <w:r w:rsidR="00CF2228">
        <w:rPr>
          <w:bCs/>
          <w:iCs/>
          <w:lang w:val="sr-Latn-CS"/>
        </w:rPr>
        <w:t xml:space="preserve">                                       </w:t>
      </w:r>
      <w:r w:rsidR="00DC1CB4">
        <w:rPr>
          <w:bCs/>
          <w:iCs/>
          <w:lang w:val="sr-Latn-CS"/>
        </w:rPr>
        <w:t xml:space="preserve">  </w:t>
      </w:r>
      <w:r w:rsidR="00941AD6">
        <w:rPr>
          <w:bCs/>
          <w:iCs/>
          <w:lang w:val="sr-Latn-CS"/>
        </w:rPr>
        <w:t xml:space="preserve"> </w:t>
      </w:r>
      <w:r w:rsidR="00CF2228">
        <w:rPr>
          <w:bCs/>
          <w:iCs/>
          <w:lang w:val="sr-Latn-CS"/>
        </w:rPr>
        <w:t>364.000,00</w:t>
      </w:r>
    </w:p>
    <w:p w:rsidR="003C1920" w:rsidRDefault="003C1920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-Troškovi adaptacije prostora LKC-a                                                                         </w:t>
      </w:r>
      <w:r w:rsidR="003B40CE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 xml:space="preserve">  2.911.549,89</w:t>
      </w:r>
    </w:p>
    <w:p w:rsidR="003C1920" w:rsidRDefault="003C1920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-Oprema (lap top,mikseta,klavinova,praktikabli)                                                            375.000,00</w:t>
      </w:r>
    </w:p>
    <w:p w:rsidR="003C1920" w:rsidRPr="009E672A" w:rsidRDefault="003C1920" w:rsidP="00D85FF3">
      <w:pPr>
        <w:tabs>
          <w:tab w:val="left" w:pos="822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-Usluge štampanja (Naše stvaranje,štampanje kataloga)                                                 583.000,00</w:t>
      </w:r>
    </w:p>
    <w:p w:rsidR="00385EBE" w:rsidRPr="0092359E" w:rsidRDefault="00385EBE">
      <w:pPr>
        <w:jc w:val="both"/>
        <w:rPr>
          <w:b/>
          <w:bCs/>
          <w:iCs/>
          <w:lang w:val="sr-Latn-CS"/>
        </w:rPr>
      </w:pPr>
    </w:p>
    <w:p w:rsidR="002B306D" w:rsidRPr="00624406" w:rsidRDefault="002B306D" w:rsidP="002B306D">
      <w:pPr>
        <w:tabs>
          <w:tab w:val="left" w:pos="8010"/>
        </w:tabs>
        <w:jc w:val="both"/>
        <w:rPr>
          <w:b/>
          <w:bCs/>
          <w:iCs/>
          <w:lang w:val="sr-Latn-CS"/>
        </w:rPr>
      </w:pPr>
      <w:r w:rsidRPr="00624406">
        <w:rPr>
          <w:b/>
          <w:bCs/>
          <w:iCs/>
          <w:lang w:val="sr-Latn-CS"/>
        </w:rPr>
        <w:t xml:space="preserve">Ukupno ostvareni prihodi iz </w:t>
      </w:r>
      <w:r w:rsidR="0092359E" w:rsidRPr="00624406">
        <w:rPr>
          <w:b/>
          <w:bCs/>
          <w:iCs/>
          <w:lang w:val="sr-Latn-CS"/>
        </w:rPr>
        <w:t>Ministarstva kulture</w:t>
      </w:r>
      <w:r w:rsidR="00624406" w:rsidRPr="00624406">
        <w:rPr>
          <w:b/>
          <w:bCs/>
          <w:iCs/>
          <w:lang w:val="sr-Latn-CS"/>
        </w:rPr>
        <w:t xml:space="preserve">                 </w:t>
      </w:r>
      <w:r w:rsidR="00624406">
        <w:rPr>
          <w:b/>
          <w:bCs/>
          <w:iCs/>
          <w:lang w:val="sr-Latn-CS"/>
        </w:rPr>
        <w:t xml:space="preserve">                          </w:t>
      </w:r>
      <w:r w:rsidR="00624406" w:rsidRPr="00624406">
        <w:rPr>
          <w:b/>
          <w:bCs/>
          <w:iCs/>
          <w:lang w:val="sr-Latn-CS"/>
        </w:rPr>
        <w:t xml:space="preserve">  </w:t>
      </w:r>
      <w:r w:rsidR="003C1920">
        <w:rPr>
          <w:b/>
          <w:bCs/>
          <w:iCs/>
          <w:lang w:val="sr-Latn-CS"/>
        </w:rPr>
        <w:t xml:space="preserve">    </w:t>
      </w:r>
      <w:r w:rsidR="00624406" w:rsidRPr="00624406">
        <w:rPr>
          <w:b/>
          <w:bCs/>
          <w:iCs/>
          <w:lang w:val="sr-Latn-CS"/>
        </w:rPr>
        <w:t xml:space="preserve"> </w:t>
      </w:r>
      <w:r w:rsidR="003C1920">
        <w:rPr>
          <w:b/>
          <w:bCs/>
          <w:iCs/>
          <w:lang w:val="sr-Latn-CS"/>
        </w:rPr>
        <w:t>8.001.549,89</w:t>
      </w:r>
    </w:p>
    <w:p w:rsidR="0092359E" w:rsidRPr="00624406" w:rsidRDefault="0092359E" w:rsidP="002B306D">
      <w:pPr>
        <w:tabs>
          <w:tab w:val="left" w:pos="8010"/>
        </w:tabs>
        <w:jc w:val="both"/>
        <w:rPr>
          <w:b/>
          <w:bCs/>
          <w:i/>
          <w:iCs/>
          <w:lang w:val="sr-Latn-CS"/>
        </w:rPr>
      </w:pPr>
    </w:p>
    <w:p w:rsidR="0092359E" w:rsidRPr="00624406" w:rsidRDefault="0092359E" w:rsidP="002B306D">
      <w:pPr>
        <w:tabs>
          <w:tab w:val="left" w:pos="8010"/>
        </w:tabs>
        <w:jc w:val="both"/>
        <w:rPr>
          <w:b/>
          <w:bCs/>
          <w:i/>
          <w:iCs/>
          <w:lang w:val="sr-Latn-CS"/>
        </w:rPr>
      </w:pPr>
    </w:p>
    <w:p w:rsidR="00385EBE" w:rsidRPr="009C566F" w:rsidRDefault="0092359E">
      <w:pPr>
        <w:jc w:val="both"/>
        <w:rPr>
          <w:b/>
          <w:bCs/>
          <w:iCs/>
          <w:u w:val="single"/>
          <w:lang w:val="sr-Latn-CS"/>
        </w:rPr>
      </w:pPr>
      <w:r w:rsidRPr="009C566F">
        <w:rPr>
          <w:b/>
          <w:bCs/>
          <w:iCs/>
          <w:u w:val="single"/>
          <w:lang w:val="sr-Latn-CS"/>
        </w:rPr>
        <w:t>Sopstveni prihodi</w:t>
      </w:r>
    </w:p>
    <w:p w:rsidR="00385EBE" w:rsidRDefault="00385EBE">
      <w:pPr>
        <w:jc w:val="both"/>
        <w:rPr>
          <w:b/>
          <w:bCs/>
          <w:i/>
          <w:iCs/>
          <w:lang w:val="sr-Latn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4"/>
        <w:gridCol w:w="1501"/>
      </w:tblGrid>
      <w:tr w:rsidR="00385EBE">
        <w:tc>
          <w:tcPr>
            <w:tcW w:w="8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14E" w:rsidRDefault="00EC2E90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Prihod od novogodišnjih čestitki ,reklama,predstava</w:t>
            </w:r>
          </w:p>
          <w:p w:rsidR="00385EBE" w:rsidRDefault="00E505EE">
            <w:pPr>
              <w:pStyle w:val="TableContents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Prihodi</w:t>
            </w:r>
            <w:r w:rsidR="00BB2218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od ostvarenih usluga(nap</w:t>
            </w:r>
            <w:r w:rsidR="00DC1CB4">
              <w:rPr>
                <w:lang w:val="sr-Latn-CS"/>
              </w:rPr>
              <w:t>:</w:t>
            </w:r>
            <w:r w:rsidR="00385EBE">
              <w:rPr>
                <w:lang w:val="sr-Latn-CS"/>
              </w:rPr>
              <w:t>:</w:t>
            </w:r>
            <w:r w:rsidR="00DC1CB4">
              <w:rPr>
                <w:iCs/>
                <w:lang w:val="sr-Latn-CS"/>
              </w:rPr>
              <w:t>r</w:t>
            </w:r>
            <w:r w:rsidR="00941AD6">
              <w:rPr>
                <w:iCs/>
                <w:lang w:val="sr-Latn-CS"/>
              </w:rPr>
              <w:t>ad.glume,crtanja i muz rad,kotiz za Strings</w:t>
            </w:r>
            <w:r w:rsidR="00C43FDA" w:rsidRPr="00C43FDA">
              <w:rPr>
                <w:iCs/>
                <w:lang w:val="sr-Latn-CS"/>
              </w:rPr>
              <w:t>)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Prihodi od filmskih projekcija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E90" w:rsidRDefault="00EC2E90" w:rsidP="00EC2E90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276.400,00</w:t>
            </w:r>
          </w:p>
          <w:p w:rsidR="00385EBE" w:rsidRDefault="00941AD6" w:rsidP="0042514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350.000,00</w:t>
            </w:r>
          </w:p>
          <w:p w:rsidR="00EC2E90" w:rsidRDefault="00EC2E90" w:rsidP="0042514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1.957.981,29</w:t>
            </w:r>
          </w:p>
        </w:tc>
      </w:tr>
    </w:tbl>
    <w:p w:rsidR="006A788A" w:rsidRDefault="00385EBE" w:rsidP="0042514E">
      <w:pPr>
        <w:jc w:val="both"/>
        <w:rPr>
          <w:b/>
          <w:bCs/>
          <w:iCs/>
          <w:lang w:val="sr-Latn-CS"/>
        </w:rPr>
      </w:pPr>
      <w:r>
        <w:rPr>
          <w:lang w:val="sr-Latn-CS"/>
        </w:rPr>
        <w:t xml:space="preserve">                       </w:t>
      </w:r>
      <w:r w:rsidR="006A788A">
        <w:rPr>
          <w:lang w:val="sr-Latn-CS"/>
        </w:rPr>
        <w:t xml:space="preserve">       </w:t>
      </w:r>
      <w:r>
        <w:rPr>
          <w:lang w:val="sr-Latn-CS"/>
        </w:rPr>
        <w:t xml:space="preserve"> </w:t>
      </w:r>
      <w:r w:rsidR="006A788A">
        <w:rPr>
          <w:b/>
          <w:bCs/>
          <w:i/>
          <w:iCs/>
          <w:lang w:val="sr-Latn-CS"/>
        </w:rPr>
        <w:t xml:space="preserve"> </w:t>
      </w:r>
      <w:r w:rsidR="006A788A">
        <w:rPr>
          <w:b/>
          <w:bCs/>
          <w:iCs/>
          <w:lang w:val="sr-Latn-CS"/>
        </w:rPr>
        <w:t xml:space="preserve">Ukupno ostvareni sopstveni prihodi:                         </w:t>
      </w:r>
      <w:r w:rsidR="009C566F">
        <w:rPr>
          <w:b/>
          <w:bCs/>
          <w:iCs/>
          <w:lang w:val="sr-Latn-CS"/>
        </w:rPr>
        <w:t xml:space="preserve">                  </w:t>
      </w:r>
      <w:r w:rsidR="006B7E90">
        <w:rPr>
          <w:b/>
          <w:bCs/>
          <w:iCs/>
          <w:lang w:val="sr-Latn-CS"/>
        </w:rPr>
        <w:t>2</w:t>
      </w:r>
      <w:r w:rsidR="00EC2E90">
        <w:rPr>
          <w:b/>
          <w:bCs/>
          <w:iCs/>
          <w:lang w:val="sr-Latn-CS"/>
        </w:rPr>
        <w:t>.</w:t>
      </w:r>
      <w:r w:rsidR="006B7E90">
        <w:rPr>
          <w:b/>
          <w:bCs/>
          <w:iCs/>
          <w:lang w:val="sr-Latn-CS"/>
        </w:rPr>
        <w:t>584</w:t>
      </w:r>
      <w:r w:rsidR="00EC2E90">
        <w:rPr>
          <w:b/>
          <w:bCs/>
          <w:iCs/>
          <w:lang w:val="sr-Latn-CS"/>
        </w:rPr>
        <w:t>.</w:t>
      </w:r>
      <w:r w:rsidR="006B7E90">
        <w:rPr>
          <w:b/>
          <w:bCs/>
          <w:iCs/>
          <w:lang w:val="sr-Latn-CS"/>
        </w:rPr>
        <w:t>381</w:t>
      </w:r>
      <w:r w:rsidR="00EC2E90">
        <w:rPr>
          <w:b/>
          <w:bCs/>
          <w:iCs/>
          <w:lang w:val="sr-Latn-CS"/>
        </w:rPr>
        <w:t>,</w:t>
      </w:r>
      <w:r w:rsidR="006B7E90">
        <w:rPr>
          <w:b/>
          <w:bCs/>
          <w:iCs/>
          <w:lang w:val="sr-Latn-CS"/>
        </w:rPr>
        <w:t>29</w:t>
      </w:r>
    </w:p>
    <w:p w:rsidR="006660CF" w:rsidRDefault="006660CF">
      <w:pPr>
        <w:jc w:val="both"/>
        <w:rPr>
          <w:b/>
          <w:bCs/>
          <w:iCs/>
          <w:lang w:val="sr-Latn-CS"/>
        </w:rPr>
      </w:pPr>
    </w:p>
    <w:p w:rsidR="009C566F" w:rsidRDefault="009C566F">
      <w:pPr>
        <w:jc w:val="both"/>
        <w:rPr>
          <w:b/>
          <w:bCs/>
          <w:iCs/>
          <w:lang w:val="sr-Latn-CS"/>
        </w:rPr>
      </w:pPr>
    </w:p>
    <w:p w:rsidR="0097647E" w:rsidRDefault="0097647E" w:rsidP="0097647E">
      <w:pPr>
        <w:tabs>
          <w:tab w:val="left" w:pos="8460"/>
          <w:tab w:val="left" w:pos="8595"/>
          <w:tab w:val="left" w:pos="8685"/>
        </w:tabs>
        <w:jc w:val="both"/>
        <w:rPr>
          <w:b/>
          <w:bCs/>
          <w:iCs/>
          <w:lang w:val="sr-Latn-CS"/>
        </w:rPr>
      </w:pPr>
    </w:p>
    <w:p w:rsidR="006A788A" w:rsidRPr="006A788A" w:rsidRDefault="0097647E" w:rsidP="0097647E">
      <w:pPr>
        <w:tabs>
          <w:tab w:val="left" w:pos="8460"/>
          <w:tab w:val="left" w:pos="8595"/>
          <w:tab w:val="left" w:pos="8685"/>
        </w:tabs>
        <w:jc w:val="both"/>
        <w:rPr>
          <w:bCs/>
          <w:iCs/>
          <w:lang w:val="sr-Latn-CS"/>
        </w:rPr>
      </w:pPr>
      <w:r>
        <w:rPr>
          <w:b/>
          <w:bCs/>
          <w:iCs/>
          <w:lang w:val="sr-Latn-CS"/>
        </w:rPr>
        <w:tab/>
      </w:r>
    </w:p>
    <w:p w:rsidR="00385EBE" w:rsidRPr="006B7E90" w:rsidRDefault="006B7E90">
      <w:pPr>
        <w:jc w:val="both"/>
        <w:rPr>
          <w:lang w:val="en-US"/>
        </w:rPr>
      </w:pPr>
      <w:r>
        <w:rPr>
          <w:lang w:val="sr-Latn-CS"/>
        </w:rPr>
        <w:t xml:space="preserve">Prihodi od sponzorstva i donacija </w:t>
      </w:r>
      <w:r>
        <w:rPr>
          <w:lang w:val="en-US"/>
        </w:rPr>
        <w:t xml:space="preserve">(OTP </w:t>
      </w:r>
      <w:proofErr w:type="spellStart"/>
      <w:r>
        <w:rPr>
          <w:lang w:val="en-US"/>
        </w:rPr>
        <w:t>banka,Dunav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osiguranje,Eurolima</w:t>
      </w:r>
      <w:proofErr w:type="spellEnd"/>
      <w:r>
        <w:rPr>
          <w:lang w:val="sr-Latn-RS"/>
        </w:rPr>
        <w:t xml:space="preserve">ž)               </w:t>
      </w:r>
      <w:r w:rsidRPr="006B7E90">
        <w:rPr>
          <w:b/>
          <w:bCs/>
          <w:lang w:val="sr-Latn-RS"/>
        </w:rPr>
        <w:t>1.812.184,71</w:t>
      </w:r>
      <w:r>
        <w:rPr>
          <w:lang w:val="en-US"/>
        </w:rPr>
        <w:t xml:space="preserve">  </w:t>
      </w:r>
    </w:p>
    <w:p w:rsidR="006B7E90" w:rsidRDefault="006B7E90">
      <w:pPr>
        <w:jc w:val="both"/>
        <w:rPr>
          <w:b/>
          <w:bCs/>
          <w:i/>
          <w:iCs/>
          <w:lang w:val="sr-Latn-CS"/>
        </w:rPr>
      </w:pPr>
    </w:p>
    <w:p w:rsidR="00385EBE" w:rsidRDefault="00385EBE">
      <w:pPr>
        <w:jc w:val="both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lastRenderedPageBreak/>
        <w:t>OSTVARENI 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2"/>
        <w:gridCol w:w="1503"/>
      </w:tblGrid>
      <w:tr w:rsidR="00385EBE">
        <w:tc>
          <w:tcPr>
            <w:tcW w:w="8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Zarade radnika sa doprinosima </w:t>
            </w:r>
          </w:p>
          <w:p w:rsidR="002751F4" w:rsidRDefault="00E72FF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Novogodišnji pokloni za decu zaposlenih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Naknada za prevoz na posao i sa posla</w:t>
            </w:r>
          </w:p>
          <w:p w:rsidR="00F30715" w:rsidRDefault="00F3071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Otpremnina prilikom odlasaka u penziju</w:t>
            </w:r>
          </w:p>
          <w:p w:rsidR="00F30715" w:rsidRDefault="00F3071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Jubilarne nagrade</w:t>
            </w:r>
          </w:p>
          <w:p w:rsidR="00F30715" w:rsidRDefault="00F3071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Troškovi platnog prometa</w:t>
            </w:r>
          </w:p>
          <w:p w:rsidR="0097647E" w:rsidRDefault="0097647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Energetske usluge (centr.grej,elektr energ)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Troškovi komunalnih usluga</w:t>
            </w:r>
            <w:r w:rsidR="00762C28">
              <w:rPr>
                <w:lang w:val="sr-Latn-CS"/>
              </w:rPr>
              <w:t>(Pww,Vodovod)</w:t>
            </w:r>
          </w:p>
          <w:p w:rsidR="002751F4" w:rsidRDefault="00762C28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Telekom usluge</w:t>
            </w:r>
            <w:r w:rsidR="00280092">
              <w:rPr>
                <w:lang w:val="sr-Latn-CS"/>
              </w:rPr>
              <w:t>,internet,pošta</w:t>
            </w:r>
          </w:p>
          <w:p w:rsidR="009F2FB7" w:rsidRDefault="009F2FB7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Troškovi osiguranja</w:t>
            </w:r>
            <w:r w:rsidR="00536450">
              <w:rPr>
                <w:lang w:val="sr-Latn-CS"/>
              </w:rPr>
              <w:t xml:space="preserve"> imovine</w:t>
            </w:r>
            <w:r w:rsidR="00B3638E">
              <w:rPr>
                <w:lang w:val="sr-Latn-CS"/>
              </w:rPr>
              <w:t xml:space="preserve"> i lica</w:t>
            </w:r>
          </w:p>
          <w:p w:rsidR="004D6A8F" w:rsidRDefault="004D6A8F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Zakup</w:t>
            </w:r>
            <w:r w:rsidR="00280092">
              <w:rPr>
                <w:lang w:val="sr-Latn-CS"/>
              </w:rPr>
              <w:t xml:space="preserve"> prostora i</w:t>
            </w:r>
            <w:r>
              <w:rPr>
                <w:lang w:val="sr-Latn-CS"/>
              </w:rPr>
              <w:t xml:space="preserve"> opreme za LIFFE</w:t>
            </w:r>
          </w:p>
          <w:p w:rsidR="00762C28" w:rsidRDefault="00DC1CB4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Troškovi prevoza(nap:</w:t>
            </w:r>
            <w:r w:rsidR="00762C28">
              <w:rPr>
                <w:lang w:val="sr-Latn-CS"/>
              </w:rPr>
              <w:t>taksi prevoz,</w:t>
            </w:r>
            <w:r w:rsidR="00280092">
              <w:rPr>
                <w:lang w:val="sr-Latn-CS"/>
              </w:rPr>
              <w:t>prev.rad.angažovanih</w:t>
            </w:r>
            <w:r>
              <w:rPr>
                <w:lang w:val="sr-Latn-CS"/>
              </w:rPr>
              <w:t xml:space="preserve"> saradnika</w:t>
            </w:r>
            <w:r w:rsidR="00762C28">
              <w:rPr>
                <w:lang w:val="sr-Latn-CS"/>
              </w:rPr>
              <w:t>)</w:t>
            </w:r>
          </w:p>
          <w:p w:rsidR="00762C28" w:rsidRDefault="00762C28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Ugovori o povremenim i privremenim poslovima</w:t>
            </w:r>
          </w:p>
          <w:p w:rsidR="002751F4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Usluge održavanja računara i programsko održavanje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Usluge štampanja čas</w:t>
            </w:r>
            <w:r w:rsidR="00750D1A">
              <w:rPr>
                <w:lang w:val="sr-Latn-CS"/>
              </w:rPr>
              <w:t>opisa, kataloga, pozivnica i sl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Usluge reklama i informativnog praćenja</w:t>
            </w:r>
          </w:p>
          <w:p w:rsidR="00300C1A" w:rsidRDefault="003D2EA1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Stručne usluge(izrada jav</w:t>
            </w:r>
            <w:r w:rsidR="00DC1CB4">
              <w:rPr>
                <w:lang w:val="sr-Latn-CS"/>
              </w:rPr>
              <w:t>.</w:t>
            </w:r>
            <w:r>
              <w:rPr>
                <w:lang w:val="sr-Latn-CS"/>
              </w:rPr>
              <w:t>nab,p</w:t>
            </w:r>
            <w:r w:rsidR="009E24C1">
              <w:rPr>
                <w:lang w:val="sr-Latn-CS"/>
              </w:rPr>
              <w:t>ravno zastup</w:t>
            </w:r>
            <w:r w:rsidR="00300C1A">
              <w:rPr>
                <w:lang w:val="sr-Latn-CS"/>
              </w:rPr>
              <w:t xml:space="preserve"> pred sud</w:t>
            </w:r>
            <w:r>
              <w:rPr>
                <w:lang w:val="sr-Latn-CS"/>
              </w:rPr>
              <w:t>,idejno rešenje</w:t>
            </w:r>
            <w:r w:rsidR="009E24C1">
              <w:rPr>
                <w:lang w:val="sr-Latn-CS"/>
              </w:rPr>
              <w:t xml:space="preserve"> za dig.centar</w:t>
            </w:r>
            <w:r>
              <w:rPr>
                <w:lang w:val="sr-Latn-CS"/>
              </w:rPr>
              <w:t>)</w:t>
            </w:r>
          </w:p>
          <w:p w:rsidR="002751F4" w:rsidRDefault="005D1D1B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Ugostiteljske usluge </w:t>
            </w:r>
            <w:r w:rsidR="00C27947">
              <w:rPr>
                <w:lang w:val="sr-Latn-CS"/>
              </w:rPr>
              <w:t>(nap:hotels</w:t>
            </w:r>
            <w:r w:rsidR="009E24C1">
              <w:rPr>
                <w:lang w:val="sr-Latn-CS"/>
              </w:rPr>
              <w:t>.</w:t>
            </w:r>
            <w:r w:rsidR="00C27947">
              <w:rPr>
                <w:lang w:val="sr-Latn-CS"/>
              </w:rPr>
              <w:t xml:space="preserve"> sme</w:t>
            </w:r>
            <w:r w:rsidR="00BF1FCA">
              <w:rPr>
                <w:lang w:val="sr-Latn-CS"/>
              </w:rPr>
              <w:t>š</w:t>
            </w:r>
            <w:r w:rsidR="00C27947">
              <w:rPr>
                <w:lang w:val="sr-Latn-CS"/>
              </w:rPr>
              <w:t>taj)</w:t>
            </w:r>
          </w:p>
          <w:p w:rsidR="00E21815" w:rsidRDefault="00BB2218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Ostale opš</w:t>
            </w:r>
            <w:r w:rsidR="009E24C1">
              <w:rPr>
                <w:lang w:val="sr-Latn-CS"/>
              </w:rPr>
              <w:t>te usluge(nap:filmovi za Liffe i redovno prikazivanje filmskih projekcij)</w:t>
            </w:r>
          </w:p>
          <w:p w:rsidR="00385EBE" w:rsidRPr="00E21815" w:rsidRDefault="00E21815">
            <w:pPr>
              <w:pStyle w:val="TableContents"/>
              <w:jc w:val="both"/>
              <w:rPr>
                <w:b/>
                <w:iCs/>
                <w:lang w:val="sr-Latn-CS"/>
              </w:rPr>
            </w:pPr>
            <w:r w:rsidRPr="00E21815">
              <w:rPr>
                <w:iCs/>
                <w:lang w:val="sr-Latn-CS"/>
              </w:rPr>
              <w:t>Ugovori o delu</w:t>
            </w:r>
            <w:r>
              <w:rPr>
                <w:b/>
                <w:iCs/>
                <w:lang w:val="sr-Latn-CS"/>
              </w:rPr>
              <w:t xml:space="preserve"> ,</w:t>
            </w:r>
            <w:r w:rsidR="00293EF8">
              <w:rPr>
                <w:iCs/>
                <w:lang w:val="sr-Latn-CS"/>
              </w:rPr>
              <w:t>fotokopiranje</w:t>
            </w:r>
            <w:r w:rsidRPr="00E21815">
              <w:rPr>
                <w:iCs/>
                <w:lang w:val="sr-Latn-CS"/>
              </w:rPr>
              <w:t>,Sokoj</w:t>
            </w:r>
          </w:p>
          <w:p w:rsidR="006700AE" w:rsidRPr="004D6A8F" w:rsidRDefault="006700AE">
            <w:pPr>
              <w:pStyle w:val="TableContents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Usluge kulture(nap</w:t>
            </w:r>
            <w:r w:rsidR="00385EBE">
              <w:rPr>
                <w:lang w:val="sr-Latn-CS"/>
              </w:rPr>
              <w:t>:</w:t>
            </w:r>
            <w:r w:rsidR="00300C1A">
              <w:rPr>
                <w:iCs/>
                <w:lang w:val="sr-Latn-CS"/>
              </w:rPr>
              <w:t>ugov.o aut.hono</w:t>
            </w:r>
            <w:r w:rsidR="00D30A71" w:rsidRPr="004D6A8F">
              <w:rPr>
                <w:iCs/>
                <w:lang w:val="sr-Latn-CS"/>
              </w:rPr>
              <w:t xml:space="preserve"> LIFFE,</w:t>
            </w:r>
            <w:r w:rsidR="00300C1A">
              <w:rPr>
                <w:iCs/>
                <w:lang w:val="sr-Latn-CS"/>
              </w:rPr>
              <w:t>Stings,Fapor,Scenske minij</w:t>
            </w:r>
            <w:r w:rsidRPr="004D6A8F">
              <w:rPr>
                <w:iCs/>
                <w:lang w:val="sr-Latn-CS"/>
              </w:rPr>
              <w:t>)</w:t>
            </w:r>
          </w:p>
          <w:p w:rsidR="00E21815" w:rsidRDefault="00E21815">
            <w:pPr>
              <w:pStyle w:val="TableContents"/>
              <w:jc w:val="both"/>
              <w:rPr>
                <w:iCs/>
                <w:lang w:val="sr-Latn-CS"/>
              </w:rPr>
            </w:pPr>
            <w:r>
              <w:rPr>
                <w:iCs/>
                <w:lang w:val="sr-Latn-CS"/>
              </w:rPr>
              <w:t>Usluge očuvanja životne sredine(deratizacija)</w:t>
            </w:r>
          </w:p>
          <w:p w:rsidR="00336187" w:rsidRPr="004D6A8F" w:rsidRDefault="00336187">
            <w:pPr>
              <w:pStyle w:val="TableContents"/>
              <w:jc w:val="both"/>
              <w:rPr>
                <w:iCs/>
                <w:lang w:val="sr-Latn-CS"/>
              </w:rPr>
            </w:pPr>
            <w:r w:rsidRPr="004D6A8F">
              <w:rPr>
                <w:iCs/>
                <w:lang w:val="sr-Latn-CS"/>
              </w:rPr>
              <w:t>Specijalizovane usluge</w:t>
            </w:r>
            <w:r w:rsidR="00E21815">
              <w:rPr>
                <w:iCs/>
                <w:lang w:val="sr-Latn-CS"/>
              </w:rPr>
              <w:t>(izrada plaketa,fotografija,tit</w:t>
            </w:r>
            <w:r w:rsidR="009E24C1">
              <w:rPr>
                <w:iCs/>
                <w:lang w:val="sr-Latn-CS"/>
              </w:rPr>
              <w:t>.</w:t>
            </w:r>
            <w:r w:rsidR="00E21815">
              <w:rPr>
                <w:iCs/>
                <w:lang w:val="sr-Latn-CS"/>
              </w:rPr>
              <w:t xml:space="preserve"> filmova,snimanje i montaza</w:t>
            </w:r>
            <w:r w:rsidR="009E24C1">
              <w:rPr>
                <w:iCs/>
                <w:lang w:val="sr-Latn-CS"/>
              </w:rPr>
              <w:t>)</w:t>
            </w:r>
            <w:r w:rsidRPr="004D6A8F">
              <w:rPr>
                <w:iCs/>
                <w:lang w:val="sr-Latn-CS"/>
              </w:rPr>
              <w:t xml:space="preserve"> </w:t>
            </w:r>
          </w:p>
          <w:p w:rsidR="00336187" w:rsidRPr="004D6A8F" w:rsidRDefault="00336187">
            <w:pPr>
              <w:pStyle w:val="TableContents"/>
              <w:jc w:val="both"/>
              <w:rPr>
                <w:iCs/>
                <w:lang w:val="sr-Latn-CS"/>
              </w:rPr>
            </w:pPr>
            <w:r w:rsidRPr="004D6A8F">
              <w:rPr>
                <w:iCs/>
                <w:lang w:val="sr-Latn-CS"/>
              </w:rPr>
              <w:t>Reprezentacija</w:t>
            </w:r>
            <w:r w:rsidR="00B3638E">
              <w:rPr>
                <w:iCs/>
                <w:lang w:val="sr-Latn-CS"/>
              </w:rPr>
              <w:t xml:space="preserve"> (ketering)</w:t>
            </w:r>
          </w:p>
          <w:p w:rsidR="00336187" w:rsidRPr="004D6A8F" w:rsidRDefault="00336187">
            <w:pPr>
              <w:pStyle w:val="TableContents"/>
              <w:jc w:val="both"/>
              <w:rPr>
                <w:iCs/>
                <w:lang w:val="sr-Latn-CS"/>
              </w:rPr>
            </w:pPr>
            <w:r w:rsidRPr="004D6A8F">
              <w:rPr>
                <w:iCs/>
                <w:lang w:val="sr-Latn-CS"/>
              </w:rPr>
              <w:t>Nagrade(nagrade za LIFFE i FAPOR</w:t>
            </w:r>
            <w:r w:rsidR="00300C1A">
              <w:rPr>
                <w:iCs/>
                <w:lang w:val="sr-Latn-CS"/>
              </w:rPr>
              <w:t>,Oktobarski salon</w:t>
            </w:r>
            <w:r w:rsidRPr="004D6A8F">
              <w:rPr>
                <w:iCs/>
                <w:lang w:val="sr-Latn-CS"/>
              </w:rPr>
              <w:t>)</w:t>
            </w:r>
          </w:p>
          <w:p w:rsidR="00336187" w:rsidRPr="006700AE" w:rsidRDefault="00336187">
            <w:pPr>
              <w:pStyle w:val="TableContents"/>
              <w:jc w:val="both"/>
              <w:rPr>
                <w:i/>
                <w:iCs/>
              </w:rPr>
            </w:pPr>
            <w:r w:rsidRPr="004D6A8F">
              <w:rPr>
                <w:iCs/>
                <w:lang w:val="sr-Latn-CS"/>
              </w:rPr>
              <w:t>Hemijsko čišćenje</w:t>
            </w:r>
          </w:p>
          <w:p w:rsidR="00336187" w:rsidRDefault="00336187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T</w:t>
            </w:r>
            <w:r w:rsidR="00385EBE">
              <w:rPr>
                <w:lang w:val="sr-Latn-CS"/>
              </w:rPr>
              <w:t>ekuće popravke i održa</w:t>
            </w:r>
            <w:r w:rsidR="005D1D1B">
              <w:rPr>
                <w:lang w:val="sr-Latn-CS"/>
              </w:rPr>
              <w:t>vanje zgrada</w:t>
            </w:r>
            <w:r w:rsidR="00A24043">
              <w:rPr>
                <w:lang w:val="sr-Latn-CS"/>
              </w:rPr>
              <w:t>(</w:t>
            </w:r>
            <w:r w:rsidR="00E21815">
              <w:rPr>
                <w:lang w:val="sr-Latn-CS"/>
              </w:rPr>
              <w:t>moler.rad,elektroin</w:t>
            </w:r>
            <w:r w:rsidR="00A05C9D">
              <w:rPr>
                <w:lang w:val="sr-Latn-CS"/>
              </w:rPr>
              <w:t>,ugr klime,vrata,oluka</w:t>
            </w:r>
            <w:r>
              <w:rPr>
                <w:lang w:val="sr-Latn-CS"/>
              </w:rPr>
              <w:t>)</w:t>
            </w:r>
          </w:p>
          <w:p w:rsidR="00A05C9D" w:rsidRDefault="00A05C9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Adaptacija prostora LKC-a</w:t>
            </w:r>
          </w:p>
          <w:p w:rsidR="00336187" w:rsidRPr="004E3D49" w:rsidRDefault="004E3D49">
            <w:pPr>
              <w:pStyle w:val="TableContents"/>
              <w:jc w:val="both"/>
            </w:pPr>
            <w:r>
              <w:rPr>
                <w:lang w:val="sr-Latn-CS"/>
              </w:rPr>
              <w:t>Tekuće popravke i odr</w:t>
            </w:r>
            <w:r>
              <w:t>žavanje opreme(</w:t>
            </w:r>
            <w:r w:rsidR="00A05C9D">
              <w:t>is</w:t>
            </w:r>
            <w:r w:rsidR="009E24C1">
              <w:t>pit.hidranata,popravka računara</w:t>
            </w:r>
            <w:r>
              <w:t>)</w:t>
            </w:r>
          </w:p>
          <w:p w:rsidR="00385EBE" w:rsidRDefault="00A05C9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Materijal(kanc</w:t>
            </w:r>
            <w:r w:rsidR="009E24C1">
              <w:rPr>
                <w:lang w:val="sr-Latn-CS"/>
              </w:rPr>
              <w:t>.</w:t>
            </w:r>
            <w:r>
              <w:rPr>
                <w:lang w:val="sr-Latn-CS"/>
              </w:rPr>
              <w:t>mat,cveće i zelenilo,služ</w:t>
            </w:r>
            <w:r w:rsidR="009E24C1">
              <w:rPr>
                <w:lang w:val="sr-Latn-CS"/>
              </w:rPr>
              <w:t>bena</w:t>
            </w:r>
            <w:r>
              <w:rPr>
                <w:lang w:val="sr-Latn-CS"/>
              </w:rPr>
              <w:t xml:space="preserve"> odeća)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Stručna literatura za redovne potrebe zaposlenih</w:t>
            </w:r>
          </w:p>
          <w:p w:rsidR="00385EBE" w:rsidRDefault="00BD7FA2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>Materijl za kulturu(mat</w:t>
            </w:r>
            <w:r w:rsidR="009E24C1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za lik</w:t>
            </w:r>
            <w:r w:rsidR="009E24C1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kol </w:t>
            </w:r>
            <w:r w:rsidR="009E24C1">
              <w:rPr>
                <w:lang w:val="sr-Latn-CS"/>
              </w:rPr>
              <w:t>.</w:t>
            </w:r>
            <w:r>
              <w:rPr>
                <w:lang w:val="sr-Latn-CS"/>
              </w:rPr>
              <w:t>Vlas</w:t>
            </w:r>
            <w:r w:rsidR="00BF1FCA">
              <w:rPr>
                <w:lang w:val="sr-Latn-CS"/>
              </w:rPr>
              <w:t>in</w:t>
            </w:r>
            <w:r>
              <w:rPr>
                <w:lang w:val="sr-Latn-CS"/>
              </w:rPr>
              <w:t>a,mater</w:t>
            </w:r>
            <w:r w:rsidR="009E24C1">
              <w:rPr>
                <w:lang w:val="sr-Latn-CS"/>
              </w:rPr>
              <w:t>.</w:t>
            </w:r>
            <w:r w:rsidR="00A05C9D">
              <w:rPr>
                <w:lang w:val="sr-Latn-CS"/>
              </w:rPr>
              <w:t xml:space="preserve"> za radionice crtanja i slikanja</w:t>
            </w:r>
            <w:r>
              <w:rPr>
                <w:lang w:val="sr-Latn-CS"/>
              </w:rPr>
              <w:t>)</w:t>
            </w:r>
          </w:p>
          <w:p w:rsidR="00F901D8" w:rsidRDefault="00F901D8">
            <w:pPr>
              <w:pStyle w:val="TableContents"/>
              <w:jc w:val="both"/>
              <w:rPr>
                <w:i/>
                <w:iCs/>
                <w:lang w:val="sr-Latn-CS"/>
              </w:rPr>
            </w:pPr>
            <w:r>
              <w:rPr>
                <w:lang w:val="sr-Latn-CS"/>
              </w:rPr>
              <w:t>Materijal za održavanje higijene</w:t>
            </w:r>
          </w:p>
          <w:p w:rsidR="00037806" w:rsidRDefault="00D13836">
            <w:pPr>
              <w:pStyle w:val="TableContents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Novčane kazne po rešenju sudova(Sud</w:t>
            </w:r>
            <w:r w:rsidR="009E24C1">
              <w:rPr>
                <w:bCs/>
                <w:lang w:val="sr-Latn-CS"/>
              </w:rPr>
              <w:t>ski</w:t>
            </w:r>
            <w:r>
              <w:rPr>
                <w:bCs/>
                <w:lang w:val="sr-Latn-CS"/>
              </w:rPr>
              <w:t xml:space="preserve"> spor sa A.Kostadinovic)</w:t>
            </w:r>
          </w:p>
          <w:p w:rsidR="00F901D8" w:rsidRPr="008B74E2" w:rsidRDefault="00F901D8">
            <w:pPr>
              <w:pStyle w:val="TableContents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Porezi(nap:</w:t>
            </w:r>
            <w:r w:rsidR="009E24C1">
              <w:rPr>
                <w:bCs/>
                <w:lang w:val="sr-Latn-CS"/>
              </w:rPr>
              <w:t>invalidno lice</w:t>
            </w:r>
            <w:r>
              <w:rPr>
                <w:bCs/>
                <w:lang w:val="sr-Latn-CS"/>
              </w:rPr>
              <w:t>)</w:t>
            </w:r>
          </w:p>
          <w:p w:rsidR="00037806" w:rsidRDefault="00F901D8" w:rsidP="008B74E2">
            <w:pPr>
              <w:pStyle w:val="TableContents"/>
              <w:jc w:val="both"/>
              <w:rPr>
                <w:iCs/>
                <w:lang w:val="sr-Latn-CS"/>
              </w:rPr>
            </w:pPr>
            <w:r>
              <w:rPr>
                <w:iCs/>
                <w:lang w:val="sr-Latn-CS"/>
              </w:rPr>
              <w:t>Takse(</w:t>
            </w:r>
            <w:r w:rsidR="00D13836">
              <w:rPr>
                <w:iCs/>
                <w:lang w:val="sr-Latn-CS"/>
              </w:rPr>
              <w:t>sudski sporovi A.Kostadinovic i S</w:t>
            </w:r>
            <w:r w:rsidR="001C3E84">
              <w:rPr>
                <w:iCs/>
                <w:lang w:val="sr-Latn-CS"/>
              </w:rPr>
              <w:t>.</w:t>
            </w:r>
            <w:r w:rsidR="00D13836">
              <w:rPr>
                <w:iCs/>
                <w:lang w:val="sr-Latn-CS"/>
              </w:rPr>
              <w:t xml:space="preserve"> Mihajlovic,kn</w:t>
            </w:r>
            <w:r w:rsidR="003B40CE">
              <w:rPr>
                <w:iCs/>
                <w:lang w:val="sr-Latn-CS"/>
              </w:rPr>
              <w:t>j</w:t>
            </w:r>
            <w:r w:rsidR="00D13836">
              <w:rPr>
                <w:iCs/>
                <w:lang w:val="sr-Latn-CS"/>
              </w:rPr>
              <w:t>ižara Stošić</w:t>
            </w:r>
            <w:r w:rsidR="008B69FB">
              <w:rPr>
                <w:iCs/>
                <w:lang w:val="sr-Latn-CS"/>
              </w:rPr>
              <w:t>)</w:t>
            </w:r>
          </w:p>
          <w:p w:rsidR="009E4171" w:rsidRDefault="00F901D8" w:rsidP="00D13836">
            <w:pPr>
              <w:pStyle w:val="TableContents"/>
              <w:jc w:val="both"/>
              <w:rPr>
                <w:bCs/>
                <w:iCs/>
                <w:lang w:val="sr-Latn-CS"/>
              </w:rPr>
            </w:pPr>
            <w:r>
              <w:rPr>
                <w:iCs/>
                <w:lang w:val="sr-Latn-CS"/>
              </w:rPr>
              <w:t>Oprema</w:t>
            </w:r>
            <w:r w:rsidR="00E16AFD">
              <w:rPr>
                <w:iCs/>
                <w:lang w:val="sr-Latn-CS"/>
              </w:rPr>
              <w:t>(</w:t>
            </w:r>
            <w:r w:rsidR="00E16AFD">
              <w:rPr>
                <w:bCs/>
                <w:iCs/>
                <w:lang w:val="sr-Latn-CS"/>
              </w:rPr>
              <w:t>lap top,mikseta,klavinova,praktikabli)</w:t>
            </w:r>
          </w:p>
          <w:p w:rsidR="00E16AFD" w:rsidRDefault="003D2EA1" w:rsidP="00D13836">
            <w:pPr>
              <w:pStyle w:val="TableContents"/>
              <w:jc w:val="both"/>
              <w:rPr>
                <w:iCs/>
                <w:lang w:val="sr-Latn-CS"/>
              </w:rPr>
            </w:pPr>
            <w:r>
              <w:rPr>
                <w:iCs/>
                <w:lang w:val="sr-Latn-CS"/>
              </w:rPr>
              <w:t>Potrošni materijal(toneri,maske,rukavice,veš</w:t>
            </w:r>
            <w:r w:rsidR="001C3E84">
              <w:rPr>
                <w:iCs/>
                <w:lang w:val="sr-Latn-CS"/>
              </w:rPr>
              <w:t>.</w:t>
            </w:r>
            <w:r>
              <w:rPr>
                <w:iCs/>
                <w:lang w:val="sr-Latn-CS"/>
              </w:rPr>
              <w:t>trava,veš</w:t>
            </w:r>
            <w:r w:rsidR="001C3E84">
              <w:rPr>
                <w:iCs/>
                <w:lang w:val="sr-Latn-CS"/>
              </w:rPr>
              <w:t>.</w:t>
            </w:r>
            <w:r>
              <w:rPr>
                <w:iCs/>
                <w:lang w:val="sr-Latn-CS"/>
              </w:rPr>
              <w:t>cveće)</w:t>
            </w:r>
          </w:p>
          <w:p w:rsidR="003D2EA1" w:rsidRPr="008B69FB" w:rsidRDefault="003D2EA1" w:rsidP="00D13836">
            <w:pPr>
              <w:pStyle w:val="TableContents"/>
              <w:jc w:val="both"/>
              <w:rPr>
                <w:iCs/>
                <w:lang w:val="sr-Latn-CS"/>
              </w:rPr>
            </w:pPr>
            <w:r>
              <w:rPr>
                <w:iCs/>
                <w:lang w:val="sr-Latn-CS"/>
              </w:rPr>
              <w:t>Troškovi prevoza i dnevnica u inostranstvu saradnika radno angažovanih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EBE" w:rsidRPr="0097647E" w:rsidRDefault="00E72FFD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25.155.673,90</w:t>
            </w:r>
          </w:p>
          <w:p w:rsidR="00E72FFD" w:rsidRDefault="00E72FFD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28.000,00</w:t>
            </w:r>
          </w:p>
          <w:p w:rsidR="00385EBE" w:rsidRDefault="00E72FFD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610.047,42</w:t>
            </w:r>
          </w:p>
          <w:p w:rsidR="00385EBE" w:rsidRDefault="00E72FFD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291.827,25</w:t>
            </w:r>
          </w:p>
          <w:p w:rsidR="00E72FFD" w:rsidRDefault="00E72FFD" w:rsidP="00F30715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1.239.960,52             </w:t>
            </w:r>
          </w:p>
          <w:p w:rsidR="00385EBE" w:rsidRDefault="00E72FFD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141.546,47</w:t>
            </w:r>
          </w:p>
          <w:p w:rsidR="00385EBE" w:rsidRDefault="00E72FFD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3.535.035,34</w:t>
            </w:r>
          </w:p>
          <w:p w:rsidR="002751F4" w:rsidRDefault="002751F4" w:rsidP="002751F4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E72FFD">
              <w:rPr>
                <w:lang w:val="sr-Latn-CS"/>
              </w:rPr>
              <w:t xml:space="preserve">   </w:t>
            </w:r>
            <w:r>
              <w:rPr>
                <w:lang w:val="sr-Latn-CS"/>
              </w:rPr>
              <w:t xml:space="preserve"> </w:t>
            </w:r>
            <w:r w:rsidR="00E72FFD">
              <w:rPr>
                <w:lang w:val="sr-Latn-CS"/>
              </w:rPr>
              <w:t>534.587,55</w:t>
            </w:r>
          </w:p>
          <w:p w:rsidR="00385EBE" w:rsidRDefault="00280092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721.592,82</w:t>
            </w:r>
          </w:p>
          <w:p w:rsidR="00385EBE" w:rsidRDefault="00280092" w:rsidP="002751F4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133.276,80</w:t>
            </w:r>
          </w:p>
          <w:p w:rsidR="00385EBE" w:rsidRDefault="00E6096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280092">
              <w:rPr>
                <w:lang w:val="sr-Latn-CS"/>
              </w:rPr>
              <w:t xml:space="preserve"> 1.035.335,08</w:t>
            </w:r>
          </w:p>
          <w:p w:rsidR="004D6A8F" w:rsidRDefault="00280092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1.022.795,29</w:t>
            </w:r>
          </w:p>
          <w:p w:rsidR="005D1D1B" w:rsidRDefault="00762C28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5D1D1B">
              <w:rPr>
                <w:lang w:val="sr-Latn-CS"/>
              </w:rPr>
              <w:t xml:space="preserve"> </w:t>
            </w:r>
            <w:r w:rsidR="00280092">
              <w:rPr>
                <w:lang w:val="sr-Latn-CS"/>
              </w:rPr>
              <w:t>2.854.708,02</w:t>
            </w:r>
          </w:p>
          <w:p w:rsidR="00385EBE" w:rsidRDefault="00762C28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280092">
              <w:rPr>
                <w:lang w:val="sr-Latn-CS"/>
              </w:rPr>
              <w:t xml:space="preserve">     75.560,00</w:t>
            </w:r>
          </w:p>
          <w:p w:rsidR="00300C1A" w:rsidRDefault="00300C1A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1.044.019,85</w:t>
            </w:r>
            <w:r w:rsidR="00280092">
              <w:rPr>
                <w:lang w:val="sr-Latn-CS"/>
              </w:rPr>
              <w:t xml:space="preserve"> </w:t>
            </w:r>
          </w:p>
          <w:p w:rsidR="00385EBE" w:rsidRDefault="00300C1A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176.000,00  </w:t>
            </w:r>
          </w:p>
          <w:p w:rsidR="00300C1A" w:rsidRDefault="00BD7FA2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E6096D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  <w:r w:rsidR="00300C1A">
              <w:rPr>
                <w:lang w:val="sr-Latn-CS"/>
              </w:rPr>
              <w:t>202.886,91</w:t>
            </w:r>
          </w:p>
          <w:p w:rsidR="00300C1A" w:rsidRDefault="00300C1A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1.566.830,00</w:t>
            </w:r>
          </w:p>
          <w:p w:rsidR="00385EBE" w:rsidRDefault="00E6096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D30A71">
              <w:rPr>
                <w:lang w:val="sr-Latn-CS"/>
              </w:rPr>
              <w:t xml:space="preserve">   </w:t>
            </w:r>
            <w:r w:rsidR="00300C1A">
              <w:rPr>
                <w:lang w:val="sr-Latn-CS"/>
              </w:rPr>
              <w:t>954.510,89</w:t>
            </w:r>
          </w:p>
          <w:p w:rsidR="00E21815" w:rsidRDefault="00E2181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107.691,89</w:t>
            </w:r>
          </w:p>
          <w:p w:rsidR="00385EBE" w:rsidRDefault="00D30A71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E21815">
              <w:rPr>
                <w:lang w:val="sr-Latn-CS"/>
              </w:rPr>
              <w:t>5.816.219,53</w:t>
            </w:r>
          </w:p>
          <w:p w:rsidR="00E21815" w:rsidRDefault="00D30A71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E21815">
              <w:rPr>
                <w:lang w:val="sr-Latn-CS"/>
              </w:rPr>
              <w:t xml:space="preserve">      57.460,00</w:t>
            </w:r>
          </w:p>
          <w:p w:rsidR="00385EBE" w:rsidRDefault="00E21815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 w:rsidR="00D30A7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662.594,60</w:t>
            </w:r>
          </w:p>
          <w:p w:rsidR="00385EBE" w:rsidRDefault="00D30A71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B3638E">
              <w:rPr>
                <w:lang w:val="sr-Latn-CS"/>
              </w:rPr>
              <w:t xml:space="preserve">   988.158,66</w:t>
            </w:r>
          </w:p>
          <w:p w:rsidR="00385EBE" w:rsidRDefault="00EF140B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 w:rsidR="00B3638E">
              <w:rPr>
                <w:lang w:val="sr-Latn-CS"/>
              </w:rPr>
              <w:t>786.190,48</w:t>
            </w:r>
          </w:p>
          <w:p w:rsidR="00385EBE" w:rsidRDefault="00E6096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 w:rsidR="00B3638E">
              <w:rPr>
                <w:lang w:val="sr-Latn-CS"/>
              </w:rPr>
              <w:t xml:space="preserve">  37.120,00</w:t>
            </w:r>
          </w:p>
          <w:p w:rsidR="00385EBE" w:rsidRDefault="00A05C9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1.073.636,01</w:t>
            </w:r>
          </w:p>
          <w:p w:rsidR="00A05C9D" w:rsidRDefault="00E6096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 w:rsidR="00A05C9D">
              <w:rPr>
                <w:lang w:val="sr-Latn-CS"/>
              </w:rPr>
              <w:t>2.911.549,89</w:t>
            </w:r>
            <w:r>
              <w:rPr>
                <w:lang w:val="sr-Latn-CS"/>
              </w:rPr>
              <w:t xml:space="preserve">   </w:t>
            </w:r>
          </w:p>
          <w:p w:rsidR="00385EBE" w:rsidRDefault="00A05C9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217.370,81</w:t>
            </w:r>
          </w:p>
          <w:p w:rsidR="00385EBE" w:rsidRDefault="00336187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 w:rsidR="00A05C9D">
              <w:rPr>
                <w:lang w:val="sr-Latn-CS"/>
              </w:rPr>
              <w:t>147.313,89</w:t>
            </w:r>
          </w:p>
          <w:p w:rsidR="00336187" w:rsidRDefault="00A05C9D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  86.339,20</w:t>
            </w:r>
          </w:p>
          <w:p w:rsidR="00385EBE" w:rsidRDefault="00385EB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6E0833">
              <w:rPr>
                <w:lang w:val="sr-Latn-CS"/>
              </w:rPr>
              <w:t xml:space="preserve">    </w:t>
            </w:r>
            <w:r w:rsidR="00A05C9D">
              <w:rPr>
                <w:lang w:val="sr-Latn-CS"/>
              </w:rPr>
              <w:t>197.912,47</w:t>
            </w:r>
          </w:p>
          <w:p w:rsidR="00385EBE" w:rsidRDefault="00706C5E">
            <w:pPr>
              <w:pStyle w:val="TableContents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 w:rsidR="00A05C9D">
              <w:rPr>
                <w:lang w:val="sr-Latn-CS"/>
              </w:rPr>
              <w:t>171.485,77</w:t>
            </w:r>
          </w:p>
          <w:p w:rsidR="00E16AFD" w:rsidRDefault="00E16AFD" w:rsidP="00E16AFD">
            <w:pPr>
              <w:pStyle w:val="TableContents"/>
              <w:rPr>
                <w:lang w:val="sr-Latn-CS"/>
              </w:rPr>
            </w:pPr>
            <w:r>
              <w:rPr>
                <w:lang w:val="sr-Latn-CS"/>
              </w:rPr>
              <w:t xml:space="preserve">       40.850,43</w:t>
            </w:r>
          </w:p>
          <w:p w:rsidR="00385EBE" w:rsidRDefault="00E6096D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   </w:t>
            </w:r>
            <w:r w:rsidR="00D13836">
              <w:rPr>
                <w:lang w:val="sr-Latn-CS"/>
              </w:rPr>
              <w:t>134.366,88</w:t>
            </w:r>
          </w:p>
          <w:p w:rsidR="00385EBE" w:rsidRDefault="00D13836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147.133,37</w:t>
            </w:r>
          </w:p>
          <w:p w:rsidR="00037806" w:rsidRDefault="00D13836" w:rsidP="00BA0185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2.413.371,19</w:t>
            </w:r>
          </w:p>
          <w:p w:rsidR="003D2EA1" w:rsidRDefault="003D2EA1" w:rsidP="00D13836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511.990,02</w:t>
            </w:r>
          </w:p>
          <w:p w:rsidR="00037806" w:rsidRDefault="003D2EA1" w:rsidP="00D13836">
            <w:pPr>
              <w:pStyle w:val="TableContents"/>
              <w:jc w:val="right"/>
              <w:rPr>
                <w:lang w:val="sr-Latn-CS"/>
              </w:rPr>
            </w:pPr>
            <w:r>
              <w:rPr>
                <w:lang w:val="sr-Latn-CS"/>
              </w:rPr>
              <w:t>347.671,18</w:t>
            </w:r>
            <w:r w:rsidR="00E6096D">
              <w:rPr>
                <w:lang w:val="sr-Latn-CS"/>
              </w:rPr>
              <w:t xml:space="preserve">     </w:t>
            </w:r>
            <w:r w:rsidR="008B69FB">
              <w:rPr>
                <w:lang w:val="sr-Latn-CS"/>
              </w:rPr>
              <w:t xml:space="preserve">  </w:t>
            </w:r>
          </w:p>
        </w:tc>
      </w:tr>
    </w:tbl>
    <w:p w:rsidR="00385EBE" w:rsidRDefault="00385EBE">
      <w:pPr>
        <w:jc w:val="both"/>
        <w:rPr>
          <w:b/>
          <w:bCs/>
          <w:i/>
          <w:iCs/>
          <w:lang w:val="sr-Latn-CS"/>
        </w:rPr>
      </w:pPr>
      <w:r>
        <w:rPr>
          <w:lang w:val="sr-Latn-CS"/>
        </w:rPr>
        <w:t xml:space="preserve">                                                                                  </w:t>
      </w:r>
      <w:r>
        <w:rPr>
          <w:b/>
          <w:bCs/>
          <w:i/>
          <w:iCs/>
          <w:lang w:val="sr-Latn-CS"/>
        </w:rPr>
        <w:t>UKUPNI  R</w:t>
      </w:r>
      <w:r w:rsidR="00037806">
        <w:rPr>
          <w:b/>
          <w:bCs/>
          <w:i/>
          <w:iCs/>
          <w:lang w:val="sr-Latn-CS"/>
        </w:rPr>
        <w:t xml:space="preserve">ASHODI </w:t>
      </w:r>
      <w:r w:rsidR="00C27947">
        <w:rPr>
          <w:b/>
          <w:bCs/>
          <w:i/>
          <w:iCs/>
          <w:lang w:val="sr-Latn-CS"/>
        </w:rPr>
        <w:t xml:space="preserve">                </w:t>
      </w:r>
      <w:r w:rsidR="00D105C3">
        <w:rPr>
          <w:b/>
          <w:bCs/>
          <w:i/>
          <w:iCs/>
          <w:lang w:val="sr-Latn-CS"/>
        </w:rPr>
        <w:t>58.</w:t>
      </w:r>
      <w:r w:rsidR="00D13836">
        <w:rPr>
          <w:b/>
          <w:bCs/>
          <w:i/>
          <w:iCs/>
          <w:lang w:val="sr-Latn-CS"/>
        </w:rPr>
        <w:t>180</w:t>
      </w:r>
      <w:r w:rsidR="00D105C3">
        <w:rPr>
          <w:b/>
          <w:bCs/>
          <w:i/>
          <w:iCs/>
          <w:lang w:val="sr-Latn-CS"/>
        </w:rPr>
        <w:t>.</w:t>
      </w:r>
      <w:r w:rsidR="00D13836">
        <w:rPr>
          <w:b/>
          <w:bCs/>
          <w:i/>
          <w:iCs/>
          <w:lang w:val="sr-Latn-CS"/>
        </w:rPr>
        <w:t>620,38</w:t>
      </w:r>
    </w:p>
    <w:p w:rsidR="00D90253" w:rsidRDefault="00D90253">
      <w:pPr>
        <w:jc w:val="both"/>
        <w:rPr>
          <w:b/>
          <w:bCs/>
          <w:i/>
          <w:iCs/>
          <w:lang w:val="sr-Latn-CS"/>
        </w:rPr>
      </w:pPr>
    </w:p>
    <w:p w:rsidR="00D90253" w:rsidRDefault="00D90253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624406" w:rsidRDefault="00624406">
      <w:pPr>
        <w:jc w:val="both"/>
        <w:rPr>
          <w:b/>
          <w:bCs/>
          <w:i/>
          <w:iCs/>
          <w:lang w:val="sr-Latn-CS"/>
        </w:rPr>
      </w:pPr>
    </w:p>
    <w:p w:rsidR="00D13836" w:rsidRPr="006461AE" w:rsidRDefault="00D90253">
      <w:pPr>
        <w:jc w:val="both"/>
        <w:rPr>
          <w:b/>
          <w:bCs/>
          <w:iCs/>
          <w:lang w:val="sr-Latn-RS"/>
        </w:rPr>
      </w:pPr>
      <w:r>
        <w:rPr>
          <w:b/>
          <w:bCs/>
          <w:i/>
          <w:iCs/>
          <w:lang w:val="sr-Latn-CS"/>
        </w:rPr>
        <w:t>Za</w:t>
      </w:r>
      <w:r w:rsidR="00DA1732">
        <w:rPr>
          <w:b/>
          <w:bCs/>
          <w:iCs/>
          <w:lang w:val="sr-Latn-CS"/>
        </w:rPr>
        <w:t>klju</w:t>
      </w:r>
      <w:r w:rsidR="0045418A">
        <w:rPr>
          <w:b/>
          <w:bCs/>
          <w:iCs/>
          <w:lang w:val="sr-Latn-CS"/>
        </w:rPr>
        <w:t>č</w:t>
      </w:r>
      <w:r w:rsidR="00DA1732">
        <w:rPr>
          <w:b/>
          <w:bCs/>
          <w:iCs/>
          <w:lang w:val="sr-Latn-CS"/>
        </w:rPr>
        <w:t>nim knjizenjem</w:t>
      </w:r>
      <w:r>
        <w:rPr>
          <w:b/>
          <w:bCs/>
          <w:iCs/>
          <w:lang w:val="sr-Latn-CS"/>
        </w:rPr>
        <w:t xml:space="preserve"> utvrdjeno je da su ukupni prihodi u tekucoj 20</w:t>
      </w:r>
      <w:r w:rsidR="00D13836">
        <w:rPr>
          <w:b/>
          <w:bCs/>
          <w:iCs/>
          <w:lang w:val="sr-Latn-CS"/>
        </w:rPr>
        <w:t>21</w:t>
      </w:r>
      <w:r w:rsidR="00DA1732">
        <w:rPr>
          <w:b/>
          <w:bCs/>
          <w:iCs/>
          <w:lang w:val="sr-Latn-CS"/>
        </w:rPr>
        <w:t xml:space="preserve"> </w:t>
      </w:r>
      <w:r>
        <w:rPr>
          <w:b/>
          <w:bCs/>
          <w:iCs/>
          <w:lang w:val="sr-Latn-CS"/>
        </w:rPr>
        <w:t>god</w:t>
      </w:r>
      <w:r w:rsidR="006461AE">
        <w:rPr>
          <w:b/>
          <w:bCs/>
          <w:iCs/>
          <w:lang w:val="sr-Latn-CS"/>
        </w:rPr>
        <w:t>ini</w:t>
      </w:r>
      <w:r>
        <w:rPr>
          <w:b/>
          <w:bCs/>
          <w:iCs/>
          <w:lang w:val="sr-Latn-CS"/>
        </w:rPr>
        <w:t xml:space="preserve"> ostvareni u iznosu od </w:t>
      </w:r>
      <w:r w:rsidR="00D13836">
        <w:rPr>
          <w:b/>
          <w:bCs/>
          <w:iCs/>
          <w:lang w:val="sr-Latn-CS"/>
        </w:rPr>
        <w:t>58.784.823,41</w:t>
      </w:r>
      <w:r>
        <w:rPr>
          <w:b/>
          <w:bCs/>
          <w:iCs/>
          <w:lang w:val="sr-Latn-CS"/>
        </w:rPr>
        <w:t xml:space="preserve"> din</w:t>
      </w:r>
      <w:r w:rsidR="00996EE5">
        <w:rPr>
          <w:b/>
          <w:bCs/>
          <w:iCs/>
          <w:lang w:val="sr-Latn-CS"/>
        </w:rPr>
        <w:t>.</w:t>
      </w:r>
      <w:r>
        <w:rPr>
          <w:b/>
          <w:bCs/>
          <w:iCs/>
          <w:lang w:val="sr-Latn-CS"/>
        </w:rPr>
        <w:t xml:space="preserve"> a rashodi u iznosu od </w:t>
      </w:r>
      <w:r w:rsidR="00D13836">
        <w:rPr>
          <w:b/>
          <w:bCs/>
          <w:iCs/>
          <w:lang w:val="sr-Latn-CS"/>
        </w:rPr>
        <w:t xml:space="preserve">58.180.620,38 </w:t>
      </w:r>
      <w:r>
        <w:rPr>
          <w:b/>
          <w:bCs/>
          <w:iCs/>
          <w:lang w:val="sr-Latn-CS"/>
        </w:rPr>
        <w:t>din.</w:t>
      </w:r>
      <w:r w:rsidR="006461AE">
        <w:rPr>
          <w:b/>
          <w:bCs/>
          <w:iCs/>
          <w:lang w:val="sr-Latn-CS"/>
        </w:rPr>
        <w:t xml:space="preserve"> </w:t>
      </w:r>
      <w:r w:rsidR="00D13836">
        <w:rPr>
          <w:b/>
          <w:bCs/>
          <w:iCs/>
          <w:lang w:val="sr-Latn-CS"/>
        </w:rPr>
        <w:t>Ostvaren</w:t>
      </w:r>
      <w:r w:rsidR="0091420E">
        <w:rPr>
          <w:b/>
          <w:bCs/>
          <w:iCs/>
          <w:lang w:val="sr-Latn-CS"/>
        </w:rPr>
        <w:t>a</w:t>
      </w:r>
      <w:r w:rsidR="00D13836">
        <w:rPr>
          <w:b/>
          <w:bCs/>
          <w:iCs/>
          <w:lang w:val="sr-Latn-CS"/>
        </w:rPr>
        <w:t xml:space="preserve"> </w:t>
      </w:r>
      <w:r w:rsidR="0091420E">
        <w:rPr>
          <w:b/>
          <w:bCs/>
          <w:iCs/>
          <w:lang w:val="sr-Latn-CS"/>
        </w:rPr>
        <w:t>razlika</w:t>
      </w:r>
      <w:r w:rsidR="00D13836">
        <w:rPr>
          <w:b/>
          <w:bCs/>
          <w:iCs/>
          <w:lang w:val="sr-Latn-CS"/>
        </w:rPr>
        <w:t xml:space="preserve"> </w:t>
      </w:r>
      <w:r w:rsidR="00E034C7">
        <w:rPr>
          <w:b/>
          <w:bCs/>
          <w:iCs/>
          <w:lang w:val="sr-Latn-CS"/>
        </w:rPr>
        <w:t>u i</w:t>
      </w:r>
      <w:r w:rsidR="006461AE">
        <w:rPr>
          <w:b/>
          <w:bCs/>
          <w:iCs/>
          <w:lang w:val="sr-Latn-CS"/>
        </w:rPr>
        <w:t>z</w:t>
      </w:r>
      <w:r w:rsidR="00E034C7">
        <w:rPr>
          <w:b/>
          <w:bCs/>
          <w:iCs/>
          <w:lang w:val="sr-Latn-CS"/>
        </w:rPr>
        <w:t>nosu od 604.203,03 dinara</w:t>
      </w:r>
      <w:r w:rsidR="006461AE">
        <w:rPr>
          <w:b/>
          <w:bCs/>
          <w:iCs/>
          <w:lang w:val="sr-Latn-CS"/>
        </w:rPr>
        <w:t xml:space="preserve"> predstavlja pozitivan rezultat poslovanja. Korekcija ovako utvr</w:t>
      </w:r>
      <w:r w:rsidR="006461AE">
        <w:rPr>
          <w:b/>
          <w:bCs/>
          <w:iCs/>
          <w:lang w:val="sr-Latn-RS"/>
        </w:rPr>
        <w:t>đenog rezultata vrši se knjiženjem utrošenih sredstava prenetih iz prethodne godine u iznosu od 123.453,28 dinara, tako da je na kraju budžetske 2021 godine iskazan suficit u iznosu od 727.656,31 din.</w:t>
      </w:r>
    </w:p>
    <w:p w:rsidR="00E932F4" w:rsidRDefault="00D13836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E932F4" w:rsidRPr="002D04BE" w:rsidRDefault="00E932F4" w:rsidP="00E932F4">
      <w:pPr>
        <w:tabs>
          <w:tab w:val="left" w:pos="7680"/>
        </w:tabs>
        <w:jc w:val="both"/>
        <w:rPr>
          <w:lang w:val="sr-Latn-CS"/>
        </w:rPr>
      </w:pPr>
      <w:r w:rsidRPr="002D04BE">
        <w:rPr>
          <w:lang w:val="sr-Latn-CS"/>
        </w:rPr>
        <w:t>Saldo gotovine na početku</w:t>
      </w:r>
      <w:r w:rsidR="00D13836">
        <w:rPr>
          <w:lang w:val="sr-Latn-CS"/>
        </w:rPr>
        <w:t xml:space="preserve"> 2021 </w:t>
      </w:r>
      <w:r w:rsidRPr="002D04BE">
        <w:rPr>
          <w:lang w:val="sr-Latn-CS"/>
        </w:rPr>
        <w:t xml:space="preserve"> godine</w:t>
      </w:r>
      <w:r w:rsidR="00D13836">
        <w:rPr>
          <w:lang w:val="sr-Latn-CS"/>
        </w:rPr>
        <w:t xml:space="preserve"> na t.r. 840-390668-78 iznosi </w:t>
      </w:r>
      <w:r w:rsidRPr="002D04BE">
        <w:rPr>
          <w:lang w:val="sr-Latn-CS"/>
        </w:rPr>
        <w:tab/>
      </w:r>
      <w:r w:rsidR="00330910">
        <w:rPr>
          <w:lang w:val="sr-Latn-CS"/>
        </w:rPr>
        <w:t xml:space="preserve"> </w:t>
      </w:r>
      <w:r w:rsidR="00071486">
        <w:rPr>
          <w:lang w:val="sr-Latn-CS"/>
        </w:rPr>
        <w:t>242.339,90</w:t>
      </w:r>
      <w:r w:rsidR="00D105C3" w:rsidRPr="002D04BE">
        <w:rPr>
          <w:lang w:val="sr-Latn-CS"/>
        </w:rPr>
        <w:t xml:space="preserve">  din</w:t>
      </w:r>
    </w:p>
    <w:p w:rsidR="00D105C3" w:rsidRPr="002D04BE" w:rsidRDefault="00D105C3" w:rsidP="00D105C3">
      <w:pPr>
        <w:tabs>
          <w:tab w:val="left" w:pos="7680"/>
        </w:tabs>
        <w:jc w:val="both"/>
        <w:rPr>
          <w:lang w:val="sr-Latn-CS"/>
        </w:rPr>
      </w:pPr>
      <w:r w:rsidRPr="002D04BE">
        <w:rPr>
          <w:lang w:val="sr-Latn-CS"/>
        </w:rPr>
        <w:t xml:space="preserve">Razlika izmedju prihoda i rashoda </w:t>
      </w:r>
      <w:r w:rsidRPr="002D04BE">
        <w:rPr>
          <w:lang w:val="sr-Latn-CS"/>
        </w:rPr>
        <w:tab/>
      </w:r>
      <w:r w:rsidR="00330910">
        <w:rPr>
          <w:lang w:val="sr-Latn-CS"/>
        </w:rPr>
        <w:t xml:space="preserve"> </w:t>
      </w:r>
      <w:r w:rsidR="00071486">
        <w:rPr>
          <w:lang w:val="sr-Latn-CS"/>
        </w:rPr>
        <w:t>604.203,03</w:t>
      </w:r>
      <w:r w:rsidRPr="002D04BE">
        <w:rPr>
          <w:lang w:val="sr-Latn-CS"/>
        </w:rPr>
        <w:t xml:space="preserve">  din</w:t>
      </w:r>
    </w:p>
    <w:p w:rsidR="00D105C3" w:rsidRPr="002D04BE" w:rsidRDefault="00D105C3" w:rsidP="00D105C3">
      <w:pPr>
        <w:tabs>
          <w:tab w:val="left" w:pos="7680"/>
        </w:tabs>
        <w:jc w:val="both"/>
        <w:rPr>
          <w:lang w:val="sr-Latn-CS"/>
        </w:rPr>
      </w:pPr>
      <w:r w:rsidRPr="002D04BE">
        <w:rPr>
          <w:lang w:val="sr-Latn-CS"/>
        </w:rPr>
        <w:tab/>
      </w:r>
      <w:r w:rsidR="00330910">
        <w:rPr>
          <w:lang w:val="sr-Latn-CS"/>
        </w:rPr>
        <w:t xml:space="preserve"> </w:t>
      </w:r>
    </w:p>
    <w:p w:rsidR="00D105C3" w:rsidRPr="002D04BE" w:rsidRDefault="00D105C3" w:rsidP="00D105C3">
      <w:pPr>
        <w:tabs>
          <w:tab w:val="left" w:pos="7680"/>
        </w:tabs>
        <w:jc w:val="both"/>
        <w:rPr>
          <w:lang w:val="sr-Latn-CS"/>
        </w:rPr>
      </w:pPr>
      <w:r w:rsidRPr="002D04BE">
        <w:rPr>
          <w:lang w:val="sr-Latn-CS"/>
        </w:rPr>
        <w:t xml:space="preserve">                                                                                                                           -------------------------</w:t>
      </w:r>
    </w:p>
    <w:p w:rsidR="00D105C3" w:rsidRDefault="00D105C3" w:rsidP="00D105C3">
      <w:pPr>
        <w:tabs>
          <w:tab w:val="left" w:pos="7680"/>
        </w:tabs>
        <w:jc w:val="both"/>
        <w:rPr>
          <w:lang w:val="sr-Latn-CS"/>
        </w:rPr>
      </w:pPr>
      <w:r w:rsidRPr="002D04BE">
        <w:rPr>
          <w:lang w:val="sr-Latn-CS"/>
        </w:rPr>
        <w:tab/>
      </w:r>
      <w:r w:rsidR="00071486">
        <w:rPr>
          <w:lang w:val="sr-Latn-CS"/>
        </w:rPr>
        <w:t xml:space="preserve"> 846.542,93</w:t>
      </w:r>
      <w:r w:rsidR="00761AD1">
        <w:rPr>
          <w:lang w:val="sr-Latn-CS"/>
        </w:rPr>
        <w:t xml:space="preserve"> </w:t>
      </w:r>
      <w:r w:rsidRPr="002D04BE">
        <w:rPr>
          <w:lang w:val="sr-Latn-CS"/>
        </w:rPr>
        <w:t>din</w:t>
      </w:r>
    </w:p>
    <w:p w:rsidR="002034E0" w:rsidRPr="002D04BE" w:rsidRDefault="002034E0" w:rsidP="00D105C3">
      <w:pPr>
        <w:tabs>
          <w:tab w:val="left" w:pos="7680"/>
        </w:tabs>
        <w:jc w:val="both"/>
        <w:rPr>
          <w:lang w:val="sr-Latn-CS"/>
        </w:rPr>
      </w:pPr>
    </w:p>
    <w:p w:rsidR="00E932F4" w:rsidRPr="002D04BE" w:rsidRDefault="00E932F4">
      <w:pPr>
        <w:jc w:val="both"/>
        <w:rPr>
          <w:lang w:val="sr-Latn-CS"/>
        </w:rPr>
      </w:pPr>
    </w:p>
    <w:p w:rsidR="003051C6" w:rsidRPr="002D04BE" w:rsidRDefault="002F720F">
      <w:pPr>
        <w:jc w:val="both"/>
        <w:rPr>
          <w:lang w:val="sr-Latn-CS"/>
        </w:rPr>
      </w:pPr>
      <w:r w:rsidRPr="002D04BE">
        <w:rPr>
          <w:lang w:val="sr-Latn-CS"/>
        </w:rPr>
        <w:t xml:space="preserve">Saldo na kraju godine </w:t>
      </w:r>
      <w:r w:rsidR="00385BD8" w:rsidRPr="002D04BE">
        <w:rPr>
          <w:lang w:val="sr-Latn-CS"/>
        </w:rPr>
        <w:t>na</w:t>
      </w:r>
      <w:r w:rsidRPr="002D04BE">
        <w:rPr>
          <w:lang w:val="sr-Latn-CS"/>
        </w:rPr>
        <w:t xml:space="preserve"> tekucem ra</w:t>
      </w:r>
      <w:r w:rsidR="0045418A" w:rsidRPr="002D04BE">
        <w:rPr>
          <w:lang w:val="sr-Latn-CS"/>
        </w:rPr>
        <w:t>č</w:t>
      </w:r>
      <w:r w:rsidRPr="002D04BE">
        <w:rPr>
          <w:lang w:val="sr-Latn-CS"/>
        </w:rPr>
        <w:t xml:space="preserve">unu 840-390668-78 </w:t>
      </w:r>
      <w:r w:rsidR="00330910">
        <w:rPr>
          <w:lang w:val="sr-Latn-CS"/>
        </w:rPr>
        <w:t xml:space="preserve">iznosi                    </w:t>
      </w:r>
      <w:r w:rsidR="00761AD1">
        <w:rPr>
          <w:lang w:val="sr-Latn-CS"/>
        </w:rPr>
        <w:t xml:space="preserve"> </w:t>
      </w:r>
      <w:r w:rsidR="00330910">
        <w:rPr>
          <w:lang w:val="sr-Latn-CS"/>
        </w:rPr>
        <w:t xml:space="preserve">      </w:t>
      </w:r>
      <w:r w:rsidR="00071486">
        <w:rPr>
          <w:lang w:val="sr-Latn-CS"/>
        </w:rPr>
        <w:t>846.542,93 din</w:t>
      </w:r>
    </w:p>
    <w:p w:rsidR="00D105C3" w:rsidRPr="002D04BE" w:rsidRDefault="00D105C3" w:rsidP="00071486">
      <w:pPr>
        <w:tabs>
          <w:tab w:val="left" w:pos="7980"/>
          <w:tab w:val="left" w:pos="8745"/>
        </w:tabs>
        <w:jc w:val="both"/>
        <w:rPr>
          <w:lang w:val="sr-Latn-CS"/>
        </w:rPr>
      </w:pPr>
      <w:r w:rsidRPr="002D04BE">
        <w:rPr>
          <w:lang w:val="sr-Latn-CS"/>
        </w:rPr>
        <w:t>Saldo na kraju godine na tekućem računu 840-390664-90 iznos</w:t>
      </w:r>
      <w:r w:rsidR="00330910">
        <w:rPr>
          <w:lang w:val="sr-Latn-CS"/>
        </w:rPr>
        <w:t xml:space="preserve">i                                 </w:t>
      </w:r>
      <w:r w:rsidR="00071486">
        <w:rPr>
          <w:lang w:val="sr-Latn-CS"/>
        </w:rPr>
        <w:t xml:space="preserve">     0,00 din</w:t>
      </w:r>
    </w:p>
    <w:p w:rsidR="002D04BE" w:rsidRPr="002D04BE" w:rsidRDefault="002D04BE" w:rsidP="002D04BE">
      <w:pPr>
        <w:tabs>
          <w:tab w:val="left" w:pos="7980"/>
        </w:tabs>
        <w:jc w:val="both"/>
        <w:rPr>
          <w:lang w:val="sr-Latn-CS"/>
        </w:rPr>
      </w:pPr>
      <w:r w:rsidRPr="002D04BE">
        <w:rPr>
          <w:lang w:val="sr-Latn-CS"/>
        </w:rPr>
        <w:t xml:space="preserve">                                                                                                                        </w:t>
      </w:r>
      <w:r w:rsidR="00330910">
        <w:rPr>
          <w:lang w:val="sr-Latn-CS"/>
        </w:rPr>
        <w:t xml:space="preserve">    </w:t>
      </w:r>
      <w:r w:rsidRPr="002D04BE">
        <w:rPr>
          <w:lang w:val="sr-Latn-CS"/>
        </w:rPr>
        <w:t xml:space="preserve">    </w:t>
      </w:r>
    </w:p>
    <w:p w:rsidR="00624406" w:rsidRDefault="002D04BE" w:rsidP="002D04BE">
      <w:pPr>
        <w:tabs>
          <w:tab w:val="left" w:pos="7980"/>
        </w:tabs>
        <w:jc w:val="both"/>
        <w:rPr>
          <w:lang w:val="sr-Latn-CS"/>
        </w:rPr>
      </w:pPr>
      <w:r w:rsidRPr="002D04BE">
        <w:rPr>
          <w:lang w:val="sr-Latn-CS"/>
        </w:rPr>
        <w:t xml:space="preserve">                                                                                                                          </w:t>
      </w:r>
      <w:r w:rsidR="00330910">
        <w:rPr>
          <w:lang w:val="sr-Latn-CS"/>
        </w:rPr>
        <w:t xml:space="preserve"> </w:t>
      </w:r>
      <w:r w:rsidRPr="002D04BE">
        <w:rPr>
          <w:lang w:val="sr-Latn-CS"/>
        </w:rPr>
        <w:t xml:space="preserve">       </w:t>
      </w:r>
    </w:p>
    <w:p w:rsidR="00624406" w:rsidRPr="002D04BE" w:rsidRDefault="00624406" w:rsidP="002D04BE">
      <w:pPr>
        <w:tabs>
          <w:tab w:val="left" w:pos="7980"/>
        </w:tabs>
        <w:jc w:val="both"/>
        <w:rPr>
          <w:lang w:val="sr-Latn-CS"/>
        </w:rPr>
      </w:pPr>
    </w:p>
    <w:p w:rsidR="00624406" w:rsidRDefault="00F24C1F" w:rsidP="002D04BE">
      <w:pPr>
        <w:tabs>
          <w:tab w:val="left" w:pos="7335"/>
        </w:tabs>
        <w:jc w:val="both"/>
        <w:rPr>
          <w:b/>
          <w:lang w:val="sr-Latn-CS"/>
        </w:rPr>
      </w:pPr>
      <w:r w:rsidRPr="002F720F">
        <w:rPr>
          <w:b/>
          <w:lang w:val="sr-Latn-CS"/>
        </w:rPr>
        <w:t xml:space="preserve"> </w:t>
      </w:r>
    </w:p>
    <w:p w:rsidR="002D04BE" w:rsidRDefault="00F24C1F" w:rsidP="002D04BE">
      <w:pPr>
        <w:tabs>
          <w:tab w:val="left" w:pos="7335"/>
        </w:tabs>
        <w:jc w:val="both"/>
        <w:rPr>
          <w:lang w:val="sr-Latn-CS"/>
        </w:rPr>
      </w:pPr>
      <w:r w:rsidRPr="002F720F">
        <w:rPr>
          <w:b/>
          <w:lang w:val="sr-Latn-CS"/>
        </w:rPr>
        <w:t xml:space="preserve">  </w:t>
      </w:r>
      <w:r w:rsidR="002D04BE">
        <w:rPr>
          <w:lang w:val="sr-Latn-CS"/>
        </w:rPr>
        <w:t>Šef računovodstva</w:t>
      </w:r>
      <w:r w:rsidR="002D04BE">
        <w:rPr>
          <w:lang w:val="sr-Latn-CS"/>
        </w:rPr>
        <w:tab/>
      </w:r>
      <w:r w:rsidR="00624406">
        <w:rPr>
          <w:lang w:val="sr-Latn-CS"/>
        </w:rPr>
        <w:t xml:space="preserve">       </w:t>
      </w:r>
      <w:r w:rsidR="002D04BE">
        <w:rPr>
          <w:lang w:val="sr-Latn-CS"/>
        </w:rPr>
        <w:t>Direktor</w:t>
      </w:r>
    </w:p>
    <w:p w:rsidR="002D04BE" w:rsidRDefault="002D04BE" w:rsidP="002D04BE">
      <w:pPr>
        <w:tabs>
          <w:tab w:val="left" w:pos="7335"/>
        </w:tabs>
        <w:jc w:val="both"/>
        <w:rPr>
          <w:lang w:val="sr-Latn-CS"/>
        </w:rPr>
      </w:pPr>
    </w:p>
    <w:p w:rsidR="002D04BE" w:rsidRDefault="002D04BE" w:rsidP="002D04BE">
      <w:pPr>
        <w:tabs>
          <w:tab w:val="left" w:pos="7335"/>
        </w:tabs>
        <w:jc w:val="both"/>
        <w:rPr>
          <w:lang w:val="sr-Latn-CS"/>
        </w:rPr>
      </w:pPr>
      <w:r>
        <w:rPr>
          <w:lang w:val="sr-Latn-CS"/>
        </w:rPr>
        <w:t xml:space="preserve">    Tatjana Kostić                                                                                            </w:t>
      </w:r>
      <w:r w:rsidR="00624406">
        <w:rPr>
          <w:lang w:val="sr-Latn-CS"/>
        </w:rPr>
        <w:t xml:space="preserve">     </w:t>
      </w:r>
      <w:r>
        <w:rPr>
          <w:lang w:val="sr-Latn-CS"/>
        </w:rPr>
        <w:t xml:space="preserve">   Sanja Conić</w:t>
      </w:r>
    </w:p>
    <w:p w:rsidR="002D04BE" w:rsidRDefault="002D04BE" w:rsidP="002D04BE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</w:t>
      </w:r>
    </w:p>
    <w:p w:rsidR="002F720F" w:rsidRDefault="002D04BE">
      <w:pPr>
        <w:jc w:val="both"/>
        <w:rPr>
          <w:i/>
          <w:iCs/>
          <w:lang w:val="sr-Latn-CS"/>
        </w:rPr>
      </w:pPr>
      <w:r>
        <w:rPr>
          <w:i/>
          <w:iCs/>
          <w:lang w:val="sr-Latn-CS"/>
        </w:rPr>
        <w:t xml:space="preserve"> </w:t>
      </w:r>
    </w:p>
    <w:p w:rsidR="002F720F" w:rsidRPr="002F720F" w:rsidRDefault="002034E0">
      <w:pPr>
        <w:jc w:val="both"/>
        <w:rPr>
          <w:iCs/>
          <w:lang w:val="sr-Latn-CS"/>
        </w:rPr>
      </w:pPr>
      <w:r>
        <w:rPr>
          <w:iCs/>
          <w:lang w:val="sr-Latn-CS"/>
        </w:rPr>
        <w:t xml:space="preserve">  </w:t>
      </w:r>
      <w:r w:rsidR="00624406">
        <w:rPr>
          <w:iCs/>
          <w:lang w:val="sr-Latn-CS"/>
        </w:rPr>
        <w:t xml:space="preserve">    </w:t>
      </w:r>
      <w:r w:rsidR="002F720F" w:rsidRPr="002F720F">
        <w:rPr>
          <w:iCs/>
          <w:lang w:val="sr-Latn-CS"/>
        </w:rPr>
        <w:t xml:space="preserve">U </w:t>
      </w:r>
      <w:r w:rsidR="0045418A">
        <w:rPr>
          <w:iCs/>
          <w:lang w:val="sr-Latn-CS"/>
        </w:rPr>
        <w:t>L</w:t>
      </w:r>
      <w:r w:rsidR="002F720F" w:rsidRPr="002F720F">
        <w:rPr>
          <w:iCs/>
          <w:lang w:val="sr-Latn-CS"/>
        </w:rPr>
        <w:t xml:space="preserve">eskovcu </w:t>
      </w:r>
    </w:p>
    <w:p w:rsidR="00385EBE" w:rsidRPr="002F720F" w:rsidRDefault="00624406">
      <w:pPr>
        <w:jc w:val="both"/>
        <w:rPr>
          <w:lang w:val="sr-Latn-CS"/>
        </w:rPr>
      </w:pPr>
      <w:r>
        <w:rPr>
          <w:iCs/>
          <w:lang w:val="sr-Latn-CS"/>
        </w:rPr>
        <w:t xml:space="preserve"> </w:t>
      </w:r>
      <w:r w:rsidR="002034E0">
        <w:rPr>
          <w:iCs/>
          <w:lang w:val="sr-Latn-CS"/>
        </w:rPr>
        <w:t xml:space="preserve">   </w:t>
      </w:r>
      <w:r w:rsidR="002F720F" w:rsidRPr="002F720F">
        <w:rPr>
          <w:iCs/>
          <w:lang w:val="sr-Latn-CS"/>
        </w:rPr>
        <w:t>2</w:t>
      </w:r>
      <w:r w:rsidR="001C3E84">
        <w:rPr>
          <w:iCs/>
          <w:lang w:val="sr-Latn-CS"/>
        </w:rPr>
        <w:t>2</w:t>
      </w:r>
      <w:r w:rsidR="002F720F" w:rsidRPr="002F720F">
        <w:rPr>
          <w:iCs/>
          <w:lang w:val="sr-Latn-CS"/>
        </w:rPr>
        <w:t>.02.20</w:t>
      </w:r>
      <w:r w:rsidR="00071486">
        <w:rPr>
          <w:iCs/>
          <w:lang w:val="sr-Latn-CS"/>
        </w:rPr>
        <w:t>22</w:t>
      </w:r>
      <w:r w:rsidR="002D04BE">
        <w:rPr>
          <w:iCs/>
          <w:lang w:val="sr-Latn-CS"/>
        </w:rPr>
        <w:t xml:space="preserve"> </w:t>
      </w:r>
      <w:r w:rsidR="002F720F" w:rsidRPr="002F720F">
        <w:rPr>
          <w:iCs/>
          <w:lang w:val="sr-Latn-CS"/>
        </w:rPr>
        <w:t>god</w:t>
      </w:r>
      <w:r w:rsidR="00385EBE" w:rsidRPr="002F720F">
        <w:rPr>
          <w:iCs/>
          <w:lang w:val="sr-Latn-CS"/>
        </w:rPr>
        <w:t xml:space="preserve">                            </w:t>
      </w:r>
      <w:r w:rsidR="00385EBE" w:rsidRPr="002F720F">
        <w:rPr>
          <w:lang w:val="sr-Latn-CS"/>
        </w:rPr>
        <w:t xml:space="preserve">                                                                                      </w:t>
      </w:r>
    </w:p>
    <w:sectPr w:rsidR="00385EBE" w:rsidRPr="002F720F" w:rsidSect="007928F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F1" w:rsidRDefault="00276FF1" w:rsidP="003051C6">
      <w:r>
        <w:separator/>
      </w:r>
    </w:p>
  </w:endnote>
  <w:endnote w:type="continuationSeparator" w:id="0">
    <w:p w:rsidR="00276FF1" w:rsidRDefault="00276FF1" w:rsidP="003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F1" w:rsidRDefault="00276FF1" w:rsidP="003051C6">
      <w:r>
        <w:separator/>
      </w:r>
    </w:p>
  </w:footnote>
  <w:footnote w:type="continuationSeparator" w:id="0">
    <w:p w:rsidR="00276FF1" w:rsidRDefault="00276FF1" w:rsidP="0030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89"/>
    <w:rsid w:val="00010D5F"/>
    <w:rsid w:val="00037806"/>
    <w:rsid w:val="0005347A"/>
    <w:rsid w:val="0006057C"/>
    <w:rsid w:val="00071486"/>
    <w:rsid w:val="001C3E84"/>
    <w:rsid w:val="001C4EB7"/>
    <w:rsid w:val="001E00E7"/>
    <w:rsid w:val="001E5FE2"/>
    <w:rsid w:val="001F41C3"/>
    <w:rsid w:val="0020303F"/>
    <w:rsid w:val="002034E0"/>
    <w:rsid w:val="00246F50"/>
    <w:rsid w:val="002751F4"/>
    <w:rsid w:val="00276FF1"/>
    <w:rsid w:val="00280092"/>
    <w:rsid w:val="00293EF8"/>
    <w:rsid w:val="00296F5B"/>
    <w:rsid w:val="002B306D"/>
    <w:rsid w:val="002D04BE"/>
    <w:rsid w:val="002E45C3"/>
    <w:rsid w:val="002F720F"/>
    <w:rsid w:val="003006D3"/>
    <w:rsid w:val="00300C1A"/>
    <w:rsid w:val="003051C6"/>
    <w:rsid w:val="00330910"/>
    <w:rsid w:val="00335D3F"/>
    <w:rsid w:val="00336187"/>
    <w:rsid w:val="00385BD8"/>
    <w:rsid w:val="00385EBE"/>
    <w:rsid w:val="00387940"/>
    <w:rsid w:val="00387CFA"/>
    <w:rsid w:val="003B40CE"/>
    <w:rsid w:val="003C1920"/>
    <w:rsid w:val="003C3E8E"/>
    <w:rsid w:val="003D2EA1"/>
    <w:rsid w:val="003E25B5"/>
    <w:rsid w:val="003F6757"/>
    <w:rsid w:val="004062D1"/>
    <w:rsid w:val="0042514E"/>
    <w:rsid w:val="0044036B"/>
    <w:rsid w:val="0045418A"/>
    <w:rsid w:val="00494244"/>
    <w:rsid w:val="004D6A8F"/>
    <w:rsid w:val="004E34BF"/>
    <w:rsid w:val="004E3D49"/>
    <w:rsid w:val="00536450"/>
    <w:rsid w:val="005869AB"/>
    <w:rsid w:val="00587E0F"/>
    <w:rsid w:val="005A54E9"/>
    <w:rsid w:val="005C0B5B"/>
    <w:rsid w:val="005D1D1B"/>
    <w:rsid w:val="00624406"/>
    <w:rsid w:val="006461AE"/>
    <w:rsid w:val="00661B6C"/>
    <w:rsid w:val="0066558D"/>
    <w:rsid w:val="006660CF"/>
    <w:rsid w:val="006700AE"/>
    <w:rsid w:val="006A3ADF"/>
    <w:rsid w:val="006A788A"/>
    <w:rsid w:val="006B7E90"/>
    <w:rsid w:val="006E0833"/>
    <w:rsid w:val="006F4081"/>
    <w:rsid w:val="00706C5E"/>
    <w:rsid w:val="00706E22"/>
    <w:rsid w:val="00750D1A"/>
    <w:rsid w:val="00761AD1"/>
    <w:rsid w:val="00762C28"/>
    <w:rsid w:val="00762FC5"/>
    <w:rsid w:val="007875A9"/>
    <w:rsid w:val="00791A7B"/>
    <w:rsid w:val="007928F5"/>
    <w:rsid w:val="007B06AA"/>
    <w:rsid w:val="007E3524"/>
    <w:rsid w:val="008300E1"/>
    <w:rsid w:val="008465E0"/>
    <w:rsid w:val="00850AB6"/>
    <w:rsid w:val="00892F9E"/>
    <w:rsid w:val="008B63B3"/>
    <w:rsid w:val="008B69FB"/>
    <w:rsid w:val="008B74E2"/>
    <w:rsid w:val="0091420E"/>
    <w:rsid w:val="0092359E"/>
    <w:rsid w:val="00925689"/>
    <w:rsid w:val="009309F6"/>
    <w:rsid w:val="0093210E"/>
    <w:rsid w:val="00941AD6"/>
    <w:rsid w:val="009507E6"/>
    <w:rsid w:val="0097647E"/>
    <w:rsid w:val="00991EAD"/>
    <w:rsid w:val="00996EE5"/>
    <w:rsid w:val="00997BB4"/>
    <w:rsid w:val="009C566F"/>
    <w:rsid w:val="009D17D1"/>
    <w:rsid w:val="009E24C1"/>
    <w:rsid w:val="009E4171"/>
    <w:rsid w:val="009E672A"/>
    <w:rsid w:val="009F1FEC"/>
    <w:rsid w:val="009F2FB7"/>
    <w:rsid w:val="00A05C9D"/>
    <w:rsid w:val="00A24043"/>
    <w:rsid w:val="00A33532"/>
    <w:rsid w:val="00A66284"/>
    <w:rsid w:val="00A6672D"/>
    <w:rsid w:val="00A749E1"/>
    <w:rsid w:val="00A84EA3"/>
    <w:rsid w:val="00A93ECB"/>
    <w:rsid w:val="00AC6D1C"/>
    <w:rsid w:val="00AD2801"/>
    <w:rsid w:val="00B2134E"/>
    <w:rsid w:val="00B3638E"/>
    <w:rsid w:val="00B851F9"/>
    <w:rsid w:val="00BA0185"/>
    <w:rsid w:val="00BA509B"/>
    <w:rsid w:val="00BB0918"/>
    <w:rsid w:val="00BB2218"/>
    <w:rsid w:val="00BD7FA2"/>
    <w:rsid w:val="00BF1FCA"/>
    <w:rsid w:val="00BF54F2"/>
    <w:rsid w:val="00BF57FD"/>
    <w:rsid w:val="00C10EE7"/>
    <w:rsid w:val="00C22C7B"/>
    <w:rsid w:val="00C27947"/>
    <w:rsid w:val="00C4212E"/>
    <w:rsid w:val="00C43FDA"/>
    <w:rsid w:val="00CA5031"/>
    <w:rsid w:val="00CB60EC"/>
    <w:rsid w:val="00CD2FD7"/>
    <w:rsid w:val="00CF2228"/>
    <w:rsid w:val="00D04699"/>
    <w:rsid w:val="00D105C3"/>
    <w:rsid w:val="00D13836"/>
    <w:rsid w:val="00D30A71"/>
    <w:rsid w:val="00D51C9E"/>
    <w:rsid w:val="00D60426"/>
    <w:rsid w:val="00D60DE1"/>
    <w:rsid w:val="00D63286"/>
    <w:rsid w:val="00D6398C"/>
    <w:rsid w:val="00D85FF3"/>
    <w:rsid w:val="00D90253"/>
    <w:rsid w:val="00D92FF3"/>
    <w:rsid w:val="00DA1732"/>
    <w:rsid w:val="00DA4E10"/>
    <w:rsid w:val="00DB3116"/>
    <w:rsid w:val="00DB5CF3"/>
    <w:rsid w:val="00DC1CB4"/>
    <w:rsid w:val="00E034C7"/>
    <w:rsid w:val="00E04C61"/>
    <w:rsid w:val="00E12F9E"/>
    <w:rsid w:val="00E16AFD"/>
    <w:rsid w:val="00E21815"/>
    <w:rsid w:val="00E228B7"/>
    <w:rsid w:val="00E451A8"/>
    <w:rsid w:val="00E505EE"/>
    <w:rsid w:val="00E6096D"/>
    <w:rsid w:val="00E72FFD"/>
    <w:rsid w:val="00E73E75"/>
    <w:rsid w:val="00E86B28"/>
    <w:rsid w:val="00E932F4"/>
    <w:rsid w:val="00EA035F"/>
    <w:rsid w:val="00EB765C"/>
    <w:rsid w:val="00EC2E90"/>
    <w:rsid w:val="00ED04AF"/>
    <w:rsid w:val="00ED2C26"/>
    <w:rsid w:val="00EE5A02"/>
    <w:rsid w:val="00EE7AFC"/>
    <w:rsid w:val="00EF140B"/>
    <w:rsid w:val="00F0153B"/>
    <w:rsid w:val="00F24C1F"/>
    <w:rsid w:val="00F30715"/>
    <w:rsid w:val="00F525BB"/>
    <w:rsid w:val="00F901D8"/>
    <w:rsid w:val="00FA5EE7"/>
    <w:rsid w:val="00FA67A9"/>
    <w:rsid w:val="00FB0E3D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209EB-4E60-4985-A37C-DDE846F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F5"/>
    <w:pPr>
      <w:widowControl w:val="0"/>
      <w:suppressAutoHyphens/>
    </w:pPr>
    <w:rPr>
      <w:rFonts w:eastAsia="Lucida Sans Unicode" w:cs="Mangal"/>
      <w:kern w:val="1"/>
      <w:sz w:val="24"/>
      <w:szCs w:val="24"/>
      <w:lang w:val="sr-Cyrl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928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rsid w:val="007928F5"/>
    <w:pPr>
      <w:spacing w:after="120"/>
    </w:pPr>
  </w:style>
  <w:style w:type="paragraph" w:styleId="List">
    <w:name w:val="List"/>
    <w:basedOn w:val="BodyText"/>
    <w:semiHidden/>
    <w:rsid w:val="007928F5"/>
  </w:style>
  <w:style w:type="paragraph" w:styleId="Caption">
    <w:name w:val="caption"/>
    <w:basedOn w:val="Normal"/>
    <w:qFormat/>
    <w:rsid w:val="007928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928F5"/>
    <w:pPr>
      <w:suppressLineNumbers/>
    </w:pPr>
  </w:style>
  <w:style w:type="paragraph" w:customStyle="1" w:styleId="TableContents">
    <w:name w:val="Table Contents"/>
    <w:basedOn w:val="Normal"/>
    <w:rsid w:val="007928F5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3051C6"/>
    <w:pPr>
      <w:tabs>
        <w:tab w:val="center" w:pos="4702"/>
        <w:tab w:val="right" w:pos="940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1C6"/>
    <w:rPr>
      <w:rFonts w:eastAsia="Lucida Sans Unicode" w:cs="Mangal"/>
      <w:kern w:val="1"/>
      <w:sz w:val="24"/>
      <w:szCs w:val="21"/>
      <w:lang w:val="sr-Cyrl-CS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051C6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C6"/>
    <w:rPr>
      <w:rFonts w:eastAsia="Lucida Sans Unicode" w:cs="Mangal"/>
      <w:kern w:val="1"/>
      <w:sz w:val="24"/>
      <w:szCs w:val="21"/>
      <w:lang w:val="sr-Cyrl-C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ED"/>
    <w:rPr>
      <w:rFonts w:ascii="Tahoma" w:eastAsia="Lucida Sans Unicode" w:hAnsi="Tahoma" w:cs="Mangal"/>
      <w:kern w:val="1"/>
      <w:sz w:val="16"/>
      <w:szCs w:val="14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A2CC-24B4-4956-9049-0931AD2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2022-02-23T08:12:00Z</cp:lastPrinted>
  <dcterms:created xsi:type="dcterms:W3CDTF">2022-04-12T07:25:00Z</dcterms:created>
  <dcterms:modified xsi:type="dcterms:W3CDTF">2022-04-12T07:25:00Z</dcterms:modified>
</cp:coreProperties>
</file>